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ED315D" w14:textId="77777777" w:rsidR="00EF2403" w:rsidRPr="004A502D" w:rsidRDefault="00EF2403">
      <w:pPr>
        <w:pStyle w:val="Tekstpodstawowy"/>
        <w:spacing w:before="1"/>
        <w:rPr>
          <w:rFonts w:ascii="Garamond" w:hAnsi="Garamond"/>
        </w:rPr>
      </w:pPr>
    </w:p>
    <w:p w14:paraId="638BA8E8" w14:textId="7818C22B" w:rsidR="00EF2403" w:rsidRPr="004A502D" w:rsidRDefault="001E795F">
      <w:pPr>
        <w:pStyle w:val="Nagwek1"/>
        <w:spacing w:before="1"/>
        <w:rPr>
          <w:rFonts w:ascii="Garamond" w:hAnsi="Garamond"/>
        </w:rPr>
      </w:pPr>
      <w:r w:rsidRPr="004A502D">
        <w:rPr>
          <w:rFonts w:ascii="Garamond" w:hAnsi="Garamond"/>
        </w:rPr>
        <w:t>Stan na dzień sporządzenia prospektu informacyjnego</w:t>
      </w:r>
    </w:p>
    <w:p w14:paraId="78B21630" w14:textId="0CFA1FB1" w:rsidR="00EF2403" w:rsidRPr="004A502D" w:rsidRDefault="001E795F" w:rsidP="00A27BA5">
      <w:pPr>
        <w:spacing w:before="1"/>
        <w:ind w:left="7200" w:right="1948"/>
        <w:rPr>
          <w:rFonts w:ascii="Garamond" w:hAnsi="Garamond"/>
          <w:b/>
          <w:bCs/>
          <w:sz w:val="20"/>
          <w:szCs w:val="20"/>
        </w:rPr>
      </w:pPr>
      <w:r w:rsidRPr="004A502D">
        <w:rPr>
          <w:rFonts w:ascii="Garamond" w:hAnsi="Garamond"/>
          <w:sz w:val="20"/>
          <w:szCs w:val="20"/>
        </w:rPr>
        <w:t>Data sporządzenia prospektu</w:t>
      </w:r>
      <w:r w:rsidR="00D65ADC" w:rsidRPr="004A502D">
        <w:rPr>
          <w:rFonts w:ascii="Garamond" w:hAnsi="Garamond"/>
          <w:sz w:val="20"/>
          <w:szCs w:val="20"/>
        </w:rPr>
        <w:t>:</w:t>
      </w:r>
      <w:r w:rsidR="00D65ADC" w:rsidRPr="004A502D">
        <w:rPr>
          <w:rFonts w:ascii="Garamond" w:hAnsi="Garamond"/>
          <w:b/>
          <w:bCs/>
          <w:sz w:val="20"/>
          <w:szCs w:val="20"/>
        </w:rPr>
        <w:t xml:space="preserve"> </w:t>
      </w:r>
      <w:r w:rsidR="00C14FB2">
        <w:rPr>
          <w:rFonts w:ascii="Garamond" w:hAnsi="Garamond"/>
          <w:b/>
          <w:bCs/>
          <w:sz w:val="20"/>
          <w:szCs w:val="20"/>
        </w:rPr>
        <w:t>15</w:t>
      </w:r>
      <w:r w:rsidR="00D65ADC" w:rsidRPr="004A502D">
        <w:rPr>
          <w:rFonts w:ascii="Garamond" w:hAnsi="Garamond"/>
          <w:b/>
          <w:bCs/>
          <w:sz w:val="20"/>
          <w:szCs w:val="20"/>
        </w:rPr>
        <w:t>-</w:t>
      </w:r>
      <w:r w:rsidR="00C14FB2">
        <w:rPr>
          <w:rFonts w:ascii="Garamond" w:hAnsi="Garamond"/>
          <w:b/>
          <w:bCs/>
          <w:sz w:val="20"/>
          <w:szCs w:val="20"/>
        </w:rPr>
        <w:t>07</w:t>
      </w:r>
      <w:r w:rsidR="00D65ADC" w:rsidRPr="004A502D">
        <w:rPr>
          <w:rFonts w:ascii="Garamond" w:hAnsi="Garamond"/>
          <w:b/>
          <w:bCs/>
          <w:sz w:val="20"/>
          <w:szCs w:val="20"/>
        </w:rPr>
        <w:t>-202</w:t>
      </w:r>
      <w:r w:rsidR="00C14FB2">
        <w:rPr>
          <w:rFonts w:ascii="Garamond" w:hAnsi="Garamond"/>
          <w:b/>
          <w:bCs/>
          <w:sz w:val="20"/>
          <w:szCs w:val="20"/>
        </w:rPr>
        <w:t>5</w:t>
      </w:r>
    </w:p>
    <w:p w14:paraId="133E1F67" w14:textId="0D7C84CD" w:rsidR="00E560C0" w:rsidRPr="004A502D" w:rsidRDefault="00E560C0" w:rsidP="00D65ADC">
      <w:pPr>
        <w:spacing w:before="1"/>
        <w:ind w:left="220" w:right="1948"/>
        <w:rPr>
          <w:rFonts w:ascii="Garamond" w:hAnsi="Garamond"/>
          <w:b/>
          <w:bCs/>
          <w:sz w:val="20"/>
          <w:szCs w:val="20"/>
        </w:rPr>
      </w:pPr>
    </w:p>
    <w:p w14:paraId="7CFF6CE8" w14:textId="77777777" w:rsidR="007657FB" w:rsidRPr="004A502D" w:rsidRDefault="007657FB" w:rsidP="00D65ADC">
      <w:pPr>
        <w:spacing w:before="1"/>
        <w:ind w:left="220" w:right="1948"/>
        <w:rPr>
          <w:rFonts w:ascii="Garamond" w:hAnsi="Garamond"/>
          <w:sz w:val="20"/>
          <w:szCs w:val="20"/>
        </w:rPr>
      </w:pPr>
    </w:p>
    <w:p w14:paraId="1C706AEA" w14:textId="77777777" w:rsidR="007346ED" w:rsidRDefault="007346ED" w:rsidP="007346ED">
      <w:pPr>
        <w:jc w:val="center"/>
        <w:rPr>
          <w:rFonts w:ascii="Garamond" w:hAnsi="Garamond"/>
          <w:b/>
          <w:sz w:val="20"/>
          <w:szCs w:val="20"/>
        </w:rPr>
      </w:pPr>
      <w:r w:rsidRPr="002D32FB">
        <w:rPr>
          <w:rFonts w:ascii="Garamond" w:hAnsi="Garamond"/>
          <w:b/>
          <w:sz w:val="20"/>
          <w:szCs w:val="20"/>
        </w:rPr>
        <w:t>PROSPEKT INFORMACYJNY</w:t>
      </w:r>
    </w:p>
    <w:p w14:paraId="798BCAAF" w14:textId="77777777" w:rsidR="007346ED" w:rsidRDefault="007346ED" w:rsidP="007346ED">
      <w:pPr>
        <w:jc w:val="center"/>
        <w:rPr>
          <w:rFonts w:ascii="Garamond" w:hAnsi="Garamond"/>
          <w:b/>
          <w:sz w:val="20"/>
          <w:szCs w:val="20"/>
        </w:rPr>
      </w:pPr>
    </w:p>
    <w:p w14:paraId="1FC25493" w14:textId="7B7C6C2E" w:rsidR="007346ED" w:rsidRDefault="007346ED" w:rsidP="007346ED">
      <w:pPr>
        <w:jc w:val="center"/>
        <w:rPr>
          <w:rFonts w:ascii="Garamond" w:hAnsi="Garamond"/>
          <w:b/>
          <w:sz w:val="20"/>
          <w:szCs w:val="20"/>
        </w:rPr>
      </w:pPr>
      <w:r w:rsidRPr="002D32FB">
        <w:rPr>
          <w:rFonts w:ascii="Garamond" w:hAnsi="Garamond"/>
          <w:b/>
          <w:sz w:val="20"/>
          <w:szCs w:val="20"/>
        </w:rPr>
        <w:t xml:space="preserve">DLA </w:t>
      </w:r>
      <w:r w:rsidR="00092666">
        <w:rPr>
          <w:rFonts w:ascii="Garamond" w:hAnsi="Garamond"/>
          <w:b/>
          <w:sz w:val="20"/>
          <w:szCs w:val="20"/>
        </w:rPr>
        <w:t>PRZEDSIĘWZIĘCIA DEWELOPERSKIEGO</w:t>
      </w:r>
    </w:p>
    <w:p w14:paraId="2C462599" w14:textId="053BCDC6" w:rsidR="007346ED" w:rsidRDefault="007346ED" w:rsidP="007346ED">
      <w:pPr>
        <w:jc w:val="center"/>
        <w:rPr>
          <w:rFonts w:ascii="Garamond" w:hAnsi="Garamond"/>
          <w:b/>
          <w:sz w:val="20"/>
          <w:szCs w:val="20"/>
        </w:rPr>
      </w:pPr>
      <w:r w:rsidRPr="002D32FB">
        <w:rPr>
          <w:rFonts w:ascii="Garamond" w:hAnsi="Garamond"/>
          <w:b/>
          <w:sz w:val="20"/>
          <w:szCs w:val="20"/>
        </w:rPr>
        <w:t xml:space="preserve">POLEGAJĄCEGO NA BUDOWIE </w:t>
      </w:r>
      <w:r w:rsidR="00092666">
        <w:rPr>
          <w:rFonts w:ascii="Garamond" w:hAnsi="Garamond"/>
          <w:b/>
          <w:bCs/>
          <w:sz w:val="20"/>
          <w:szCs w:val="20"/>
        </w:rPr>
        <w:t>4</w:t>
      </w:r>
      <w:r>
        <w:rPr>
          <w:rFonts w:ascii="Garamond" w:hAnsi="Garamond"/>
          <w:b/>
          <w:sz w:val="20"/>
          <w:szCs w:val="20"/>
        </w:rPr>
        <w:t xml:space="preserve"> </w:t>
      </w:r>
      <w:r w:rsidRPr="002D32FB">
        <w:rPr>
          <w:rFonts w:ascii="Garamond" w:hAnsi="Garamond"/>
          <w:b/>
          <w:sz w:val="20"/>
          <w:szCs w:val="20"/>
        </w:rPr>
        <w:t xml:space="preserve">BUDYNKÓW MIESZKALNYCH JEDNORODZINNYCH </w:t>
      </w:r>
      <w:r>
        <w:rPr>
          <w:rFonts w:ascii="Garamond" w:hAnsi="Garamond"/>
          <w:b/>
          <w:sz w:val="20"/>
          <w:szCs w:val="20"/>
        </w:rPr>
        <w:t xml:space="preserve">ZABUDOWIE BLIŹNIACZEJ </w:t>
      </w:r>
      <w:r w:rsidR="009E3DFE">
        <w:rPr>
          <w:rFonts w:ascii="Garamond" w:hAnsi="Garamond"/>
          <w:b/>
          <w:sz w:val="20"/>
          <w:szCs w:val="20"/>
        </w:rPr>
        <w:t>O DWÓCH LOKALACH KAŻDY</w:t>
      </w:r>
      <w:r w:rsidR="009A1C8F">
        <w:rPr>
          <w:rFonts w:ascii="Garamond" w:hAnsi="Garamond"/>
          <w:b/>
          <w:sz w:val="20"/>
          <w:szCs w:val="20"/>
        </w:rPr>
        <w:t xml:space="preserve"> </w:t>
      </w:r>
      <w:r>
        <w:rPr>
          <w:rFonts w:ascii="Garamond" w:hAnsi="Garamond"/>
          <w:b/>
          <w:sz w:val="20"/>
          <w:szCs w:val="20"/>
        </w:rPr>
        <w:t xml:space="preserve">O NUMERACH </w:t>
      </w:r>
      <w:r w:rsidR="00E946AF">
        <w:rPr>
          <w:rFonts w:ascii="Garamond" w:hAnsi="Garamond"/>
          <w:b/>
          <w:sz w:val="20"/>
          <w:szCs w:val="20"/>
        </w:rPr>
        <w:t xml:space="preserve">B1, B2, B3, B4 </w:t>
      </w:r>
      <w:r w:rsidRPr="002D32FB">
        <w:rPr>
          <w:rFonts w:ascii="Garamond" w:hAnsi="Garamond"/>
          <w:b/>
          <w:sz w:val="20"/>
          <w:szCs w:val="20"/>
        </w:rPr>
        <w:t>NA TERENIE DZIAŁ</w:t>
      </w:r>
      <w:r>
        <w:rPr>
          <w:rFonts w:ascii="Garamond" w:hAnsi="Garamond"/>
          <w:b/>
          <w:sz w:val="20"/>
          <w:szCs w:val="20"/>
        </w:rPr>
        <w:t>KI</w:t>
      </w:r>
      <w:r w:rsidRPr="002D32FB">
        <w:rPr>
          <w:rFonts w:ascii="Garamond" w:hAnsi="Garamond"/>
          <w:b/>
          <w:sz w:val="20"/>
          <w:szCs w:val="20"/>
        </w:rPr>
        <w:t xml:space="preserve"> O NUME</w:t>
      </w:r>
      <w:r>
        <w:rPr>
          <w:rFonts w:ascii="Garamond" w:hAnsi="Garamond"/>
          <w:b/>
          <w:sz w:val="20"/>
          <w:szCs w:val="20"/>
        </w:rPr>
        <w:t>RZE</w:t>
      </w:r>
      <w:r w:rsidRPr="002D32FB">
        <w:rPr>
          <w:rFonts w:ascii="Garamond" w:hAnsi="Garamond"/>
          <w:b/>
          <w:sz w:val="20"/>
          <w:szCs w:val="20"/>
        </w:rPr>
        <w:t xml:space="preserve"> EWIDENCYJNYM </w:t>
      </w:r>
      <w:r w:rsidR="00BF2F80">
        <w:rPr>
          <w:rFonts w:ascii="Garamond" w:hAnsi="Garamond"/>
          <w:b/>
          <w:sz w:val="20"/>
          <w:szCs w:val="20"/>
        </w:rPr>
        <w:t>1358</w:t>
      </w:r>
      <w:r w:rsidR="00BF2F80">
        <w:rPr>
          <w:rStyle w:val="Odwoanieprzypisudolnego"/>
          <w:rFonts w:ascii="Garamond" w:hAnsi="Garamond"/>
          <w:b/>
          <w:sz w:val="20"/>
          <w:szCs w:val="20"/>
        </w:rPr>
        <w:footnoteReference w:id="1"/>
      </w:r>
      <w:r w:rsidR="00BF2F80">
        <w:rPr>
          <w:rFonts w:ascii="Garamond" w:hAnsi="Garamond"/>
          <w:b/>
          <w:sz w:val="20"/>
          <w:szCs w:val="20"/>
        </w:rPr>
        <w:t xml:space="preserve"> </w:t>
      </w:r>
      <w:r w:rsidRPr="002D32FB">
        <w:rPr>
          <w:rFonts w:ascii="Garamond" w:hAnsi="Garamond"/>
          <w:b/>
          <w:sz w:val="20"/>
          <w:szCs w:val="20"/>
        </w:rPr>
        <w:t xml:space="preserve">W MIEJSCOWOŚCI </w:t>
      </w:r>
      <w:r>
        <w:rPr>
          <w:rFonts w:ascii="Garamond" w:hAnsi="Garamond"/>
          <w:b/>
          <w:sz w:val="20"/>
          <w:szCs w:val="20"/>
        </w:rPr>
        <w:t>POGÓRZE</w:t>
      </w:r>
      <w:r w:rsidR="00192E35">
        <w:rPr>
          <w:rFonts w:ascii="Garamond" w:hAnsi="Garamond"/>
          <w:b/>
          <w:sz w:val="20"/>
          <w:szCs w:val="20"/>
        </w:rPr>
        <w:t>, GM. KOSAKOWO</w:t>
      </w:r>
    </w:p>
    <w:p w14:paraId="69E2C8C1" w14:textId="77777777" w:rsidR="007346ED" w:rsidRDefault="007346ED" w:rsidP="007346ED">
      <w:pPr>
        <w:jc w:val="center"/>
        <w:rPr>
          <w:rFonts w:ascii="Garamond" w:hAnsi="Garamond"/>
          <w:b/>
          <w:sz w:val="20"/>
          <w:szCs w:val="20"/>
        </w:rPr>
      </w:pPr>
    </w:p>
    <w:p w14:paraId="1970914A" w14:textId="77777777" w:rsidR="00EF2403" w:rsidRPr="004A502D" w:rsidRDefault="001E795F">
      <w:pPr>
        <w:spacing w:before="144"/>
        <w:ind w:left="220"/>
        <w:rPr>
          <w:rFonts w:ascii="Garamond" w:hAnsi="Garamond"/>
          <w:b/>
          <w:sz w:val="20"/>
          <w:szCs w:val="20"/>
        </w:rPr>
      </w:pPr>
      <w:r w:rsidRPr="004A502D">
        <w:rPr>
          <w:rFonts w:ascii="Garamond" w:hAnsi="Garamond"/>
          <w:b/>
          <w:sz w:val="20"/>
          <w:szCs w:val="20"/>
        </w:rPr>
        <w:t>CZĘŚĆ OGÓLNA</w:t>
      </w:r>
    </w:p>
    <w:p w14:paraId="0E82885F" w14:textId="77777777" w:rsidR="00EF2403" w:rsidRPr="004A502D" w:rsidRDefault="001E795F">
      <w:pPr>
        <w:pStyle w:val="Akapitzlist"/>
        <w:numPr>
          <w:ilvl w:val="0"/>
          <w:numId w:val="7"/>
        </w:numPr>
        <w:tabs>
          <w:tab w:val="left" w:pos="1297"/>
          <w:tab w:val="left" w:pos="1298"/>
        </w:tabs>
        <w:spacing w:before="161"/>
        <w:rPr>
          <w:rFonts w:ascii="Garamond" w:hAnsi="Garamond"/>
          <w:b/>
          <w:sz w:val="20"/>
          <w:szCs w:val="20"/>
        </w:rPr>
      </w:pPr>
      <w:r w:rsidRPr="004A502D">
        <w:rPr>
          <w:rFonts w:ascii="Garamond" w:hAnsi="Garamond"/>
          <w:b/>
          <w:sz w:val="20"/>
          <w:szCs w:val="20"/>
        </w:rPr>
        <w:t>DANE IDENTYFIKACYJNE I KONTAKTOWE DOTYCZĄCE</w:t>
      </w:r>
      <w:r w:rsidRPr="004A502D">
        <w:rPr>
          <w:rFonts w:ascii="Garamond" w:hAnsi="Garamond"/>
          <w:b/>
          <w:spacing w:val="-9"/>
          <w:sz w:val="20"/>
          <w:szCs w:val="20"/>
        </w:rPr>
        <w:t xml:space="preserve"> </w:t>
      </w:r>
      <w:r w:rsidRPr="004A502D">
        <w:rPr>
          <w:rFonts w:ascii="Garamond" w:hAnsi="Garamond"/>
          <w:b/>
          <w:sz w:val="20"/>
          <w:szCs w:val="20"/>
        </w:rPr>
        <w:t>DEWELOPERA</w:t>
      </w:r>
    </w:p>
    <w:p w14:paraId="40B658BD" w14:textId="77777777" w:rsidR="00EF2403" w:rsidRPr="004A502D" w:rsidRDefault="00EF2403">
      <w:pPr>
        <w:pStyle w:val="Tekstpodstawowy"/>
        <w:spacing w:before="9" w:after="1"/>
        <w:rPr>
          <w:rFonts w:ascii="Garamond" w:hAnsi="Garamond"/>
          <w:b/>
        </w:rPr>
      </w:pPr>
    </w:p>
    <w:tbl>
      <w:tblPr>
        <w:tblStyle w:val="TableNormal"/>
        <w:tblW w:w="0" w:type="auto"/>
        <w:tblInd w:w="3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89"/>
        <w:gridCol w:w="3240"/>
        <w:gridCol w:w="3420"/>
      </w:tblGrid>
      <w:tr w:rsidR="00EF2403" w:rsidRPr="004A502D" w14:paraId="29788E6D" w14:textId="77777777">
        <w:trPr>
          <w:trHeight w:val="892"/>
        </w:trPr>
        <w:tc>
          <w:tcPr>
            <w:tcW w:w="9649" w:type="dxa"/>
            <w:gridSpan w:val="3"/>
            <w:shd w:val="clear" w:color="auto" w:fill="DFDFDF"/>
          </w:tcPr>
          <w:p w14:paraId="2E77154A" w14:textId="77777777" w:rsidR="00EF2403" w:rsidRPr="004A502D" w:rsidRDefault="001E795F">
            <w:pPr>
              <w:pStyle w:val="TableParagraph"/>
              <w:spacing w:before="142"/>
              <w:ind w:left="107"/>
              <w:rPr>
                <w:rFonts w:ascii="Garamond" w:hAnsi="Garamond"/>
                <w:b/>
                <w:sz w:val="20"/>
                <w:szCs w:val="20"/>
              </w:rPr>
            </w:pPr>
            <w:r w:rsidRPr="004A502D">
              <w:rPr>
                <w:rFonts w:ascii="Garamond" w:hAnsi="Garamond"/>
                <w:b/>
                <w:sz w:val="20"/>
                <w:szCs w:val="20"/>
              </w:rPr>
              <w:t>DANE DEWELOPERA</w:t>
            </w:r>
          </w:p>
        </w:tc>
      </w:tr>
      <w:tr w:rsidR="00EF2403" w:rsidRPr="004A502D" w14:paraId="465FB17F" w14:textId="77777777">
        <w:trPr>
          <w:trHeight w:val="978"/>
        </w:trPr>
        <w:tc>
          <w:tcPr>
            <w:tcW w:w="2989" w:type="dxa"/>
            <w:shd w:val="clear" w:color="auto" w:fill="F3F3F3"/>
          </w:tcPr>
          <w:p w14:paraId="10FCBD93" w14:textId="77777777" w:rsidR="00EF2403" w:rsidRPr="004A502D" w:rsidRDefault="001E795F">
            <w:pPr>
              <w:pStyle w:val="TableParagraph"/>
              <w:spacing w:before="137"/>
              <w:ind w:left="107"/>
              <w:rPr>
                <w:rFonts w:ascii="Garamond" w:hAnsi="Garamond"/>
                <w:sz w:val="20"/>
                <w:szCs w:val="20"/>
              </w:rPr>
            </w:pPr>
            <w:r w:rsidRPr="004A502D">
              <w:rPr>
                <w:rFonts w:ascii="Garamond" w:hAnsi="Garamond"/>
                <w:sz w:val="20"/>
                <w:szCs w:val="20"/>
              </w:rPr>
              <w:t>Deweloper</w:t>
            </w:r>
          </w:p>
        </w:tc>
        <w:tc>
          <w:tcPr>
            <w:tcW w:w="6660" w:type="dxa"/>
            <w:gridSpan w:val="2"/>
          </w:tcPr>
          <w:p w14:paraId="4B0158F0" w14:textId="77777777" w:rsidR="00EF2403" w:rsidRPr="004A502D" w:rsidRDefault="00EF2403">
            <w:pPr>
              <w:pStyle w:val="TableParagraph"/>
              <w:spacing w:before="11"/>
              <w:rPr>
                <w:rFonts w:ascii="Garamond" w:hAnsi="Garamond"/>
                <w:b/>
                <w:sz w:val="20"/>
                <w:szCs w:val="20"/>
              </w:rPr>
            </w:pPr>
          </w:p>
          <w:p w14:paraId="26BD1BE2" w14:textId="5C82FECC" w:rsidR="00EF2403" w:rsidRPr="004A502D" w:rsidRDefault="00E560C0" w:rsidP="00E560C0">
            <w:pPr>
              <w:pStyle w:val="TableParagraph"/>
              <w:ind w:left="107"/>
              <w:jc w:val="center"/>
              <w:rPr>
                <w:rFonts w:ascii="Garamond" w:hAnsi="Garamond"/>
                <w:sz w:val="20"/>
                <w:szCs w:val="20"/>
              </w:rPr>
            </w:pPr>
            <w:r w:rsidRPr="004A502D">
              <w:rPr>
                <w:rFonts w:ascii="Garamond" w:hAnsi="Garamond"/>
                <w:sz w:val="20"/>
                <w:szCs w:val="20"/>
              </w:rPr>
              <w:t xml:space="preserve">TS </w:t>
            </w:r>
            <w:r w:rsidR="00574189" w:rsidRPr="004A502D">
              <w:rPr>
                <w:rFonts w:ascii="Garamond" w:hAnsi="Garamond"/>
                <w:sz w:val="20"/>
                <w:szCs w:val="20"/>
              </w:rPr>
              <w:t xml:space="preserve">INVEST-TESORO </w:t>
            </w:r>
            <w:r w:rsidRPr="004A502D">
              <w:rPr>
                <w:rFonts w:ascii="Garamond" w:hAnsi="Garamond"/>
                <w:sz w:val="20"/>
                <w:szCs w:val="20"/>
              </w:rPr>
              <w:t>SPÓŁKA Z OGRANICZONĄ ODPOWIEDZIALNOŚCIĄ</w:t>
            </w:r>
          </w:p>
          <w:p w14:paraId="0DBDD34C" w14:textId="7FC53C85" w:rsidR="00E749BF" w:rsidRPr="004A502D" w:rsidRDefault="00E749BF" w:rsidP="00E560C0">
            <w:pPr>
              <w:pStyle w:val="TableParagraph"/>
              <w:ind w:left="107"/>
              <w:jc w:val="center"/>
              <w:rPr>
                <w:rFonts w:ascii="Garamond" w:hAnsi="Garamond"/>
                <w:sz w:val="20"/>
                <w:szCs w:val="20"/>
              </w:rPr>
            </w:pPr>
            <w:r w:rsidRPr="004A502D">
              <w:rPr>
                <w:rFonts w:ascii="Garamond" w:hAnsi="Garamond"/>
                <w:sz w:val="20"/>
                <w:szCs w:val="20"/>
              </w:rPr>
              <w:t>KRS: 00002</w:t>
            </w:r>
            <w:r w:rsidR="00574189" w:rsidRPr="004A502D">
              <w:rPr>
                <w:rFonts w:ascii="Garamond" w:hAnsi="Garamond"/>
                <w:sz w:val="20"/>
                <w:szCs w:val="20"/>
              </w:rPr>
              <w:t>47639</w:t>
            </w:r>
          </w:p>
        </w:tc>
      </w:tr>
      <w:tr w:rsidR="00EF2403" w:rsidRPr="004A502D" w14:paraId="196F2F18" w14:textId="77777777">
        <w:trPr>
          <w:trHeight w:val="1350"/>
        </w:trPr>
        <w:tc>
          <w:tcPr>
            <w:tcW w:w="2989" w:type="dxa"/>
            <w:shd w:val="clear" w:color="auto" w:fill="F3F3F3"/>
          </w:tcPr>
          <w:p w14:paraId="60293964" w14:textId="77777777" w:rsidR="00EF2403" w:rsidRPr="004A502D" w:rsidRDefault="001E795F">
            <w:pPr>
              <w:pStyle w:val="TableParagraph"/>
              <w:spacing w:before="137"/>
              <w:ind w:left="107"/>
              <w:rPr>
                <w:rFonts w:ascii="Garamond" w:hAnsi="Garamond"/>
                <w:sz w:val="20"/>
                <w:szCs w:val="20"/>
              </w:rPr>
            </w:pPr>
            <w:r w:rsidRPr="004A502D">
              <w:rPr>
                <w:rFonts w:ascii="Garamond" w:hAnsi="Garamond"/>
                <w:sz w:val="20"/>
                <w:szCs w:val="20"/>
              </w:rPr>
              <w:t>Adres</w:t>
            </w:r>
          </w:p>
        </w:tc>
        <w:tc>
          <w:tcPr>
            <w:tcW w:w="6660" w:type="dxa"/>
            <w:gridSpan w:val="2"/>
          </w:tcPr>
          <w:p w14:paraId="288B8C85" w14:textId="77777777" w:rsidR="00EF2403" w:rsidRPr="004A502D" w:rsidRDefault="00EF2403">
            <w:pPr>
              <w:pStyle w:val="TableParagraph"/>
              <w:rPr>
                <w:rFonts w:ascii="Garamond" w:hAnsi="Garamond"/>
                <w:b/>
                <w:sz w:val="20"/>
                <w:szCs w:val="20"/>
              </w:rPr>
            </w:pPr>
          </w:p>
          <w:p w14:paraId="3C861CC4" w14:textId="77777777" w:rsidR="00EF2403" w:rsidRPr="004A502D" w:rsidRDefault="00E560C0" w:rsidP="00E560C0">
            <w:pPr>
              <w:pStyle w:val="TableParagraph"/>
              <w:ind w:left="107" w:right="100"/>
              <w:jc w:val="center"/>
              <w:rPr>
                <w:rFonts w:ascii="Garamond" w:hAnsi="Garamond"/>
                <w:sz w:val="20"/>
                <w:szCs w:val="20"/>
              </w:rPr>
            </w:pPr>
            <w:r w:rsidRPr="004A502D">
              <w:rPr>
                <w:rFonts w:ascii="Garamond" w:hAnsi="Garamond"/>
                <w:sz w:val="20"/>
                <w:szCs w:val="20"/>
              </w:rPr>
              <w:t>UL. SZKOLNA 24</w:t>
            </w:r>
          </w:p>
          <w:p w14:paraId="43A20E9F" w14:textId="77777777" w:rsidR="00E560C0" w:rsidRPr="004A502D" w:rsidRDefault="00E560C0" w:rsidP="00E560C0">
            <w:pPr>
              <w:pStyle w:val="TableParagraph"/>
              <w:ind w:left="107" w:right="100"/>
              <w:jc w:val="center"/>
              <w:rPr>
                <w:rFonts w:ascii="Garamond" w:hAnsi="Garamond"/>
                <w:sz w:val="20"/>
                <w:szCs w:val="20"/>
              </w:rPr>
            </w:pPr>
            <w:r w:rsidRPr="004A502D">
              <w:rPr>
                <w:rFonts w:ascii="Garamond" w:hAnsi="Garamond"/>
                <w:sz w:val="20"/>
                <w:szCs w:val="20"/>
              </w:rPr>
              <w:t>81-198 SUCHY DWÓR</w:t>
            </w:r>
          </w:p>
          <w:p w14:paraId="1E2C02AB" w14:textId="5AC04A5A" w:rsidR="00E560C0" w:rsidRPr="004A502D" w:rsidRDefault="00E560C0" w:rsidP="00E560C0">
            <w:pPr>
              <w:pStyle w:val="TableParagraph"/>
              <w:ind w:left="107" w:right="100"/>
              <w:jc w:val="center"/>
              <w:rPr>
                <w:rFonts w:ascii="Garamond" w:hAnsi="Garamond"/>
                <w:sz w:val="20"/>
                <w:szCs w:val="20"/>
              </w:rPr>
            </w:pPr>
            <w:r w:rsidRPr="004A502D">
              <w:rPr>
                <w:rFonts w:ascii="Garamond" w:hAnsi="Garamond"/>
                <w:sz w:val="20"/>
                <w:szCs w:val="20"/>
              </w:rPr>
              <w:t>GM. KOSAKOWO, POWIAT PUCKI</w:t>
            </w:r>
            <w:r w:rsidR="00F3355C" w:rsidRPr="004A502D">
              <w:rPr>
                <w:rFonts w:ascii="Garamond" w:hAnsi="Garamond"/>
                <w:sz w:val="20"/>
                <w:szCs w:val="20"/>
              </w:rPr>
              <w:t>, WOJ. POMORSKIE</w:t>
            </w:r>
          </w:p>
        </w:tc>
      </w:tr>
      <w:tr w:rsidR="00EF2403" w:rsidRPr="004A502D" w14:paraId="7CEF059F" w14:textId="77777777">
        <w:trPr>
          <w:trHeight w:val="517"/>
        </w:trPr>
        <w:tc>
          <w:tcPr>
            <w:tcW w:w="2989" w:type="dxa"/>
            <w:shd w:val="clear" w:color="auto" w:fill="F3F3F3"/>
          </w:tcPr>
          <w:p w14:paraId="596E5E72" w14:textId="77777777" w:rsidR="00EF2403" w:rsidRPr="004A502D" w:rsidRDefault="001E795F">
            <w:pPr>
              <w:pStyle w:val="TableParagraph"/>
              <w:spacing w:before="137"/>
              <w:ind w:left="107"/>
              <w:rPr>
                <w:rFonts w:ascii="Garamond" w:hAnsi="Garamond"/>
                <w:sz w:val="20"/>
                <w:szCs w:val="20"/>
              </w:rPr>
            </w:pPr>
            <w:r w:rsidRPr="004A502D">
              <w:rPr>
                <w:rFonts w:ascii="Garamond" w:hAnsi="Garamond"/>
                <w:sz w:val="20"/>
                <w:szCs w:val="20"/>
              </w:rPr>
              <w:t>Numer NIP i REGON</w:t>
            </w:r>
          </w:p>
        </w:tc>
        <w:tc>
          <w:tcPr>
            <w:tcW w:w="3240" w:type="dxa"/>
          </w:tcPr>
          <w:p w14:paraId="7A2A1420" w14:textId="2E344652" w:rsidR="00EF2403" w:rsidRPr="004A502D" w:rsidRDefault="00574189" w:rsidP="003D1CA8">
            <w:pPr>
              <w:pStyle w:val="TableParagraph"/>
              <w:spacing w:before="137"/>
              <w:ind w:left="107"/>
              <w:jc w:val="center"/>
              <w:rPr>
                <w:rFonts w:ascii="Garamond" w:hAnsi="Garamond"/>
                <w:sz w:val="20"/>
                <w:szCs w:val="20"/>
              </w:rPr>
            </w:pPr>
            <w:r w:rsidRPr="004A502D">
              <w:rPr>
                <w:rFonts w:ascii="Garamond" w:hAnsi="Garamond"/>
                <w:sz w:val="20"/>
                <w:szCs w:val="20"/>
              </w:rPr>
              <w:t>2040000734</w:t>
            </w:r>
          </w:p>
        </w:tc>
        <w:tc>
          <w:tcPr>
            <w:tcW w:w="3420" w:type="dxa"/>
          </w:tcPr>
          <w:p w14:paraId="3B53123A" w14:textId="19D37127" w:rsidR="00EF2403" w:rsidRPr="004A502D" w:rsidRDefault="00574189" w:rsidP="003D1CA8">
            <w:pPr>
              <w:pStyle w:val="TableParagraph"/>
              <w:spacing w:before="137"/>
              <w:ind w:left="108"/>
              <w:jc w:val="center"/>
              <w:rPr>
                <w:rFonts w:ascii="Garamond" w:hAnsi="Garamond"/>
                <w:sz w:val="20"/>
                <w:szCs w:val="20"/>
              </w:rPr>
            </w:pPr>
            <w:r w:rsidRPr="004A502D">
              <w:rPr>
                <w:rFonts w:ascii="Garamond" w:hAnsi="Garamond"/>
                <w:sz w:val="20"/>
                <w:szCs w:val="20"/>
              </w:rPr>
              <w:t>220142758</w:t>
            </w:r>
          </w:p>
        </w:tc>
      </w:tr>
      <w:tr w:rsidR="00EF2403" w:rsidRPr="004A502D" w14:paraId="166F829B" w14:textId="77777777">
        <w:trPr>
          <w:trHeight w:val="518"/>
        </w:trPr>
        <w:tc>
          <w:tcPr>
            <w:tcW w:w="2989" w:type="dxa"/>
            <w:shd w:val="clear" w:color="auto" w:fill="F3F3F3"/>
          </w:tcPr>
          <w:p w14:paraId="78B79AB2" w14:textId="77777777" w:rsidR="00EF2403" w:rsidRPr="004A502D" w:rsidRDefault="001E795F">
            <w:pPr>
              <w:pStyle w:val="TableParagraph"/>
              <w:spacing w:before="137"/>
              <w:ind w:left="107"/>
              <w:rPr>
                <w:rFonts w:ascii="Garamond" w:hAnsi="Garamond"/>
                <w:sz w:val="20"/>
                <w:szCs w:val="20"/>
              </w:rPr>
            </w:pPr>
            <w:r w:rsidRPr="004A502D">
              <w:rPr>
                <w:rFonts w:ascii="Garamond" w:hAnsi="Garamond"/>
                <w:sz w:val="20"/>
                <w:szCs w:val="20"/>
              </w:rPr>
              <w:t>Numer telefonu</w:t>
            </w:r>
          </w:p>
        </w:tc>
        <w:tc>
          <w:tcPr>
            <w:tcW w:w="6660" w:type="dxa"/>
            <w:gridSpan w:val="2"/>
          </w:tcPr>
          <w:p w14:paraId="5F0FD8D3" w14:textId="77777777" w:rsidR="00EF2403" w:rsidRPr="004A502D" w:rsidRDefault="00EF2403">
            <w:pPr>
              <w:pStyle w:val="TableParagraph"/>
              <w:rPr>
                <w:rFonts w:ascii="Garamond" w:hAnsi="Garamond"/>
                <w:sz w:val="20"/>
                <w:szCs w:val="20"/>
              </w:rPr>
            </w:pPr>
          </w:p>
          <w:p w14:paraId="36B69B45" w14:textId="6E4B8A26" w:rsidR="007657FB" w:rsidRPr="004A502D" w:rsidRDefault="007657FB" w:rsidP="007657FB">
            <w:pPr>
              <w:pStyle w:val="TableParagraph"/>
              <w:jc w:val="center"/>
              <w:rPr>
                <w:rFonts w:ascii="Garamond" w:hAnsi="Garamond"/>
                <w:sz w:val="20"/>
                <w:szCs w:val="20"/>
              </w:rPr>
            </w:pPr>
            <w:r w:rsidRPr="004A502D">
              <w:rPr>
                <w:rFonts w:ascii="Garamond" w:hAnsi="Garamond"/>
                <w:sz w:val="20"/>
                <w:szCs w:val="20"/>
              </w:rPr>
              <w:t>+48 782-200-200</w:t>
            </w:r>
          </w:p>
        </w:tc>
      </w:tr>
      <w:tr w:rsidR="00EF2403" w:rsidRPr="004A502D" w14:paraId="253B426F" w14:textId="77777777">
        <w:trPr>
          <w:trHeight w:val="517"/>
        </w:trPr>
        <w:tc>
          <w:tcPr>
            <w:tcW w:w="2989" w:type="dxa"/>
            <w:shd w:val="clear" w:color="auto" w:fill="F3F3F3"/>
          </w:tcPr>
          <w:p w14:paraId="4EF2344C" w14:textId="77777777" w:rsidR="00EF2403" w:rsidRPr="004A502D" w:rsidRDefault="001E795F">
            <w:pPr>
              <w:pStyle w:val="TableParagraph"/>
              <w:spacing w:before="137"/>
              <w:ind w:left="107"/>
              <w:rPr>
                <w:rFonts w:ascii="Garamond" w:hAnsi="Garamond"/>
                <w:sz w:val="20"/>
                <w:szCs w:val="20"/>
              </w:rPr>
            </w:pPr>
            <w:r w:rsidRPr="004A502D">
              <w:rPr>
                <w:rFonts w:ascii="Garamond" w:hAnsi="Garamond"/>
                <w:sz w:val="20"/>
                <w:szCs w:val="20"/>
              </w:rPr>
              <w:t>Adres poczty elektronicznej</w:t>
            </w:r>
          </w:p>
        </w:tc>
        <w:tc>
          <w:tcPr>
            <w:tcW w:w="6660" w:type="dxa"/>
            <w:gridSpan w:val="2"/>
          </w:tcPr>
          <w:p w14:paraId="0D349065" w14:textId="77777777" w:rsidR="00EF2403" w:rsidRPr="004A502D" w:rsidRDefault="00EF2403" w:rsidP="00F3355C">
            <w:pPr>
              <w:pStyle w:val="TableParagraph"/>
              <w:jc w:val="center"/>
              <w:rPr>
                <w:rFonts w:ascii="Garamond" w:hAnsi="Garamond"/>
                <w:sz w:val="20"/>
                <w:szCs w:val="20"/>
              </w:rPr>
            </w:pPr>
          </w:p>
          <w:p w14:paraId="3CCD2618" w14:textId="249E2F05" w:rsidR="00F3355C" w:rsidRPr="004A502D" w:rsidRDefault="00F3355C" w:rsidP="00F3355C">
            <w:pPr>
              <w:pStyle w:val="TableParagraph"/>
              <w:jc w:val="center"/>
              <w:rPr>
                <w:rFonts w:ascii="Garamond" w:hAnsi="Garamond"/>
                <w:sz w:val="20"/>
                <w:szCs w:val="20"/>
              </w:rPr>
            </w:pPr>
            <w:r w:rsidRPr="004A502D">
              <w:rPr>
                <w:rFonts w:ascii="Garamond" w:hAnsi="Garamond"/>
                <w:sz w:val="20"/>
                <w:szCs w:val="20"/>
              </w:rPr>
              <w:t>INFO@TSINVEST.PL</w:t>
            </w:r>
          </w:p>
        </w:tc>
      </w:tr>
      <w:tr w:rsidR="00EF2403" w:rsidRPr="004A502D" w14:paraId="17160B9D" w14:textId="77777777">
        <w:trPr>
          <w:trHeight w:val="517"/>
        </w:trPr>
        <w:tc>
          <w:tcPr>
            <w:tcW w:w="2989" w:type="dxa"/>
            <w:shd w:val="clear" w:color="auto" w:fill="F3F3F3"/>
          </w:tcPr>
          <w:p w14:paraId="6D705C63" w14:textId="77777777" w:rsidR="00EF2403" w:rsidRPr="004A502D" w:rsidRDefault="001E795F">
            <w:pPr>
              <w:pStyle w:val="TableParagraph"/>
              <w:spacing w:before="137"/>
              <w:ind w:left="107"/>
              <w:rPr>
                <w:rFonts w:ascii="Garamond" w:hAnsi="Garamond"/>
                <w:sz w:val="20"/>
                <w:szCs w:val="20"/>
              </w:rPr>
            </w:pPr>
            <w:r w:rsidRPr="004A502D">
              <w:rPr>
                <w:rFonts w:ascii="Garamond" w:hAnsi="Garamond"/>
                <w:sz w:val="20"/>
                <w:szCs w:val="20"/>
              </w:rPr>
              <w:t>Numer faksu</w:t>
            </w:r>
          </w:p>
        </w:tc>
        <w:tc>
          <w:tcPr>
            <w:tcW w:w="6660" w:type="dxa"/>
            <w:gridSpan w:val="2"/>
          </w:tcPr>
          <w:p w14:paraId="0962AC5E" w14:textId="77777777" w:rsidR="00EF2403" w:rsidRPr="004A502D" w:rsidRDefault="00EF2403" w:rsidP="00F3355C">
            <w:pPr>
              <w:pStyle w:val="TableParagraph"/>
              <w:jc w:val="center"/>
              <w:rPr>
                <w:rFonts w:ascii="Garamond" w:hAnsi="Garamond"/>
                <w:sz w:val="20"/>
                <w:szCs w:val="20"/>
              </w:rPr>
            </w:pPr>
          </w:p>
          <w:p w14:paraId="0A95276C" w14:textId="546B0712" w:rsidR="00F3355C" w:rsidRPr="004A502D" w:rsidRDefault="00F3355C" w:rsidP="00F3355C">
            <w:pPr>
              <w:pStyle w:val="TableParagraph"/>
              <w:jc w:val="center"/>
              <w:rPr>
                <w:rFonts w:ascii="Garamond" w:hAnsi="Garamond"/>
                <w:sz w:val="20"/>
                <w:szCs w:val="20"/>
              </w:rPr>
            </w:pPr>
            <w:r w:rsidRPr="004A502D">
              <w:rPr>
                <w:rFonts w:ascii="Garamond" w:hAnsi="Garamond"/>
                <w:sz w:val="20"/>
                <w:szCs w:val="20"/>
              </w:rPr>
              <w:t>BRAK</w:t>
            </w:r>
          </w:p>
        </w:tc>
      </w:tr>
      <w:tr w:rsidR="00EF2403" w:rsidRPr="004A502D" w14:paraId="7CFAEA79" w14:textId="77777777">
        <w:trPr>
          <w:trHeight w:val="748"/>
        </w:trPr>
        <w:tc>
          <w:tcPr>
            <w:tcW w:w="2989" w:type="dxa"/>
            <w:shd w:val="clear" w:color="auto" w:fill="F3F3F3"/>
          </w:tcPr>
          <w:p w14:paraId="43C85469" w14:textId="57ED2AE3" w:rsidR="00EF2403" w:rsidRPr="004A502D" w:rsidRDefault="001E795F">
            <w:pPr>
              <w:pStyle w:val="TableParagraph"/>
              <w:spacing w:before="137"/>
              <w:ind w:left="107"/>
              <w:rPr>
                <w:rFonts w:ascii="Garamond" w:hAnsi="Garamond"/>
                <w:sz w:val="20"/>
                <w:szCs w:val="20"/>
              </w:rPr>
            </w:pPr>
            <w:r w:rsidRPr="004A502D">
              <w:rPr>
                <w:rFonts w:ascii="Garamond" w:hAnsi="Garamond"/>
                <w:sz w:val="20"/>
                <w:szCs w:val="20"/>
              </w:rPr>
              <w:t>Adres strony internetowej dewelopera</w:t>
            </w:r>
          </w:p>
        </w:tc>
        <w:tc>
          <w:tcPr>
            <w:tcW w:w="6660" w:type="dxa"/>
            <w:gridSpan w:val="2"/>
          </w:tcPr>
          <w:p w14:paraId="46418CEB" w14:textId="77777777" w:rsidR="00F3355C" w:rsidRPr="004A502D" w:rsidRDefault="00F3355C" w:rsidP="00772107">
            <w:pPr>
              <w:pStyle w:val="TableParagraph"/>
              <w:jc w:val="center"/>
              <w:rPr>
                <w:rFonts w:ascii="Garamond" w:hAnsi="Garamond"/>
                <w:sz w:val="20"/>
                <w:szCs w:val="20"/>
              </w:rPr>
            </w:pPr>
          </w:p>
          <w:p w14:paraId="775B19D5" w14:textId="3869C609" w:rsidR="00587192" w:rsidRPr="004A502D" w:rsidRDefault="00587192" w:rsidP="00772107">
            <w:pPr>
              <w:pStyle w:val="TableParagraph"/>
              <w:jc w:val="center"/>
              <w:rPr>
                <w:rFonts w:ascii="Garamond" w:hAnsi="Garamond"/>
                <w:sz w:val="20"/>
                <w:szCs w:val="20"/>
              </w:rPr>
            </w:pPr>
            <w:r w:rsidRPr="004A502D">
              <w:rPr>
                <w:rFonts w:ascii="Garamond" w:hAnsi="Garamond"/>
                <w:sz w:val="20"/>
                <w:szCs w:val="20"/>
              </w:rPr>
              <w:t>www.tsinvest.eu; www.ogrodytesoro.pl</w:t>
            </w:r>
          </w:p>
        </w:tc>
      </w:tr>
    </w:tbl>
    <w:p w14:paraId="41022BF4" w14:textId="77777777" w:rsidR="00EF2403" w:rsidRPr="004A502D" w:rsidRDefault="00EF2403">
      <w:pPr>
        <w:pStyle w:val="Tekstpodstawowy"/>
        <w:spacing w:before="9"/>
        <w:rPr>
          <w:rFonts w:ascii="Garamond" w:hAnsi="Garamond"/>
          <w:b/>
        </w:rPr>
      </w:pPr>
    </w:p>
    <w:p w14:paraId="0B5CFD32" w14:textId="77777777" w:rsidR="00EF2403" w:rsidRPr="004A502D" w:rsidRDefault="001E795F">
      <w:pPr>
        <w:pStyle w:val="Akapitzlist"/>
        <w:numPr>
          <w:ilvl w:val="0"/>
          <w:numId w:val="7"/>
        </w:numPr>
        <w:tabs>
          <w:tab w:val="left" w:pos="1297"/>
          <w:tab w:val="left" w:pos="1298"/>
        </w:tabs>
        <w:rPr>
          <w:rFonts w:ascii="Garamond" w:hAnsi="Garamond"/>
          <w:b/>
          <w:sz w:val="20"/>
          <w:szCs w:val="20"/>
        </w:rPr>
      </w:pPr>
      <w:r w:rsidRPr="004A502D">
        <w:rPr>
          <w:rFonts w:ascii="Garamond" w:hAnsi="Garamond"/>
          <w:b/>
          <w:sz w:val="20"/>
          <w:szCs w:val="20"/>
        </w:rPr>
        <w:t>DOŚWIADCZENIE</w:t>
      </w:r>
      <w:r w:rsidRPr="004A502D">
        <w:rPr>
          <w:rFonts w:ascii="Garamond" w:hAnsi="Garamond"/>
          <w:b/>
          <w:spacing w:val="-2"/>
          <w:sz w:val="20"/>
          <w:szCs w:val="20"/>
        </w:rPr>
        <w:t xml:space="preserve"> </w:t>
      </w:r>
      <w:r w:rsidRPr="004A502D">
        <w:rPr>
          <w:rFonts w:ascii="Garamond" w:hAnsi="Garamond"/>
          <w:b/>
          <w:sz w:val="20"/>
          <w:szCs w:val="20"/>
        </w:rPr>
        <w:t>DEWELOPERA</w:t>
      </w:r>
    </w:p>
    <w:p w14:paraId="096A1A92" w14:textId="0D7003D8" w:rsidR="00EF2403" w:rsidRPr="004A502D" w:rsidRDefault="00C2105F">
      <w:pPr>
        <w:pStyle w:val="Tekstpodstawowy"/>
        <w:rPr>
          <w:rFonts w:ascii="Garamond" w:hAnsi="Garamond"/>
          <w:b/>
        </w:rPr>
      </w:pPr>
      <w:r w:rsidRPr="004A502D">
        <w:rPr>
          <w:rFonts w:ascii="Garamond" w:hAnsi="Garamond"/>
          <w:noProof/>
        </w:rPr>
        <mc:AlternateContent>
          <mc:Choice Requires="wps">
            <w:drawing>
              <wp:anchor distT="0" distB="0" distL="0" distR="0" simplePos="0" relativeHeight="487587840" behindDoc="1" locked="0" layoutInCell="1" allowOverlap="1" wp14:anchorId="0A1858C1" wp14:editId="0D6F99E8">
                <wp:simplePos x="0" y="0"/>
                <wp:positionH relativeFrom="page">
                  <wp:posOffset>716280</wp:posOffset>
                </wp:positionH>
                <wp:positionV relativeFrom="paragraph">
                  <wp:posOffset>116205</wp:posOffset>
                </wp:positionV>
                <wp:extent cx="6127750" cy="454660"/>
                <wp:effectExtent l="0" t="0" r="0" b="0"/>
                <wp:wrapTopAndBottom/>
                <wp:docPr id="4"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7750" cy="454660"/>
                        </a:xfrm>
                        <a:prstGeom prst="rect">
                          <a:avLst/>
                        </a:prstGeom>
                        <a:solidFill>
                          <a:srgbClr val="DFDFDF"/>
                        </a:solidFill>
                        <a:ln w="6096">
                          <a:solidFill>
                            <a:srgbClr val="000000"/>
                          </a:solidFill>
                          <a:miter lim="800000"/>
                          <a:headEnd/>
                          <a:tailEnd/>
                        </a:ln>
                      </wps:spPr>
                      <wps:txbx>
                        <w:txbxContent>
                          <w:p w14:paraId="0DE1A36C" w14:textId="77777777" w:rsidR="00EF2403" w:rsidRDefault="001E795F">
                            <w:pPr>
                              <w:spacing w:before="144"/>
                              <w:ind w:left="103"/>
                              <w:rPr>
                                <w:b/>
                                <w:sz w:val="20"/>
                              </w:rPr>
                            </w:pPr>
                            <w:r>
                              <w:rPr>
                                <w:b/>
                                <w:sz w:val="20"/>
                              </w:rPr>
                              <w:t>HISTORIA I UDOKUMENTOWANE DOŚWIADCZENIE DEWELOPERA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A1858C1" id="_x0000_t202" coordsize="21600,21600" o:spt="202" path="m,l,21600r21600,l21600,xe">
                <v:stroke joinstyle="miter"/>
                <v:path gradientshapeok="t" o:connecttype="rect"/>
              </v:shapetype>
              <v:shape id="Text Box 11" o:spid="_x0000_s1026" type="#_x0000_t202" style="position:absolute;margin-left:56.4pt;margin-top:9.15pt;width:482.5pt;height:35.8pt;z-index:-157286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" fillcolor="#dfdfdf" strokeweight=".48pt">
                <v:textbox inset="0,0,0,0">
                  <w:txbxContent>
                    <w:p w14:paraId="0DE1A36C" w14:textId="77777777" w:rsidR="00EF2403" w:rsidRDefault="001E795F">
                      <w:pPr>
                        <w:spacing w:before="144"/>
                        <w:ind w:left="103"/>
                        <w:rPr>
                          <w:b/>
                          <w:sz w:val="20"/>
                        </w:rPr>
                      </w:pPr>
                      <w:r>
                        <w:rPr>
                          <w:b/>
                          <w:sz w:val="20"/>
                        </w:rPr>
                        <w:t>HISTORIA I UDOKUMENTOWANE DOŚWIADCZENIE DEWELOPERA</w:t>
                      </w:r>
                    </w:p>
                  </w:txbxContent>
                </v:textbox>
                <w10:wrap type="topAndBottom" anchorx="page"/>
              </v:shape>
            </w:pict>
          </mc:Fallback>
        </mc:AlternateContent>
      </w:r>
    </w:p>
    <w:p w14:paraId="4689F761" w14:textId="77777777" w:rsidR="00EF2403" w:rsidRPr="004A502D" w:rsidRDefault="00EF2403">
      <w:pPr>
        <w:pStyle w:val="Tekstpodstawowy"/>
        <w:spacing w:before="3" w:after="1"/>
        <w:rPr>
          <w:rFonts w:ascii="Garamond" w:hAnsi="Garamond"/>
          <w:b/>
        </w:rPr>
      </w:pPr>
    </w:p>
    <w:tbl>
      <w:tblPr>
        <w:tblStyle w:val="TableNormal"/>
        <w:tblW w:w="0" w:type="auto"/>
        <w:tblInd w:w="3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14"/>
        <w:gridCol w:w="6836"/>
      </w:tblGrid>
      <w:tr w:rsidR="00EF2403" w:rsidRPr="004A502D" w14:paraId="0BEF909B" w14:textId="77777777">
        <w:trPr>
          <w:trHeight w:val="748"/>
        </w:trPr>
        <w:tc>
          <w:tcPr>
            <w:tcW w:w="9650" w:type="dxa"/>
            <w:gridSpan w:val="2"/>
            <w:shd w:val="clear" w:color="auto" w:fill="DFDFDF"/>
          </w:tcPr>
          <w:p w14:paraId="35E421C0" w14:textId="77777777" w:rsidR="00EF2403" w:rsidRPr="004A502D" w:rsidRDefault="001E795F">
            <w:pPr>
              <w:pStyle w:val="TableParagraph"/>
              <w:spacing w:before="142"/>
              <w:ind w:left="107" w:right="23"/>
              <w:rPr>
                <w:rFonts w:ascii="Garamond" w:hAnsi="Garamond"/>
                <w:b/>
                <w:sz w:val="20"/>
                <w:szCs w:val="20"/>
              </w:rPr>
            </w:pPr>
            <w:r w:rsidRPr="004A502D">
              <w:rPr>
                <w:rFonts w:ascii="Garamond" w:hAnsi="Garamond"/>
                <w:b/>
                <w:sz w:val="20"/>
                <w:szCs w:val="20"/>
              </w:rPr>
              <w:t>PRZYKŁAD UKOŃCZONEGO PRZEDSIĘWZIĘCIA DEWELOPERSKIEGO (należy wskazać, o ile istnieją, trzy ukończone przedsięwzięcia deweloperskie, w tym ostatnie)</w:t>
            </w:r>
          </w:p>
        </w:tc>
      </w:tr>
      <w:tr w:rsidR="00EF2403" w:rsidRPr="004A502D" w14:paraId="58F4221B" w14:textId="77777777">
        <w:trPr>
          <w:trHeight w:val="517"/>
        </w:trPr>
        <w:tc>
          <w:tcPr>
            <w:tcW w:w="2814" w:type="dxa"/>
            <w:shd w:val="clear" w:color="auto" w:fill="F3F3F3"/>
          </w:tcPr>
          <w:p w14:paraId="008B3339" w14:textId="77777777" w:rsidR="00EF2403" w:rsidRPr="004A502D" w:rsidRDefault="001E795F">
            <w:pPr>
              <w:pStyle w:val="TableParagraph"/>
              <w:spacing w:before="137"/>
              <w:ind w:left="107"/>
              <w:rPr>
                <w:rFonts w:ascii="Garamond" w:hAnsi="Garamond"/>
                <w:sz w:val="20"/>
                <w:szCs w:val="20"/>
              </w:rPr>
            </w:pPr>
            <w:r w:rsidRPr="004A502D">
              <w:rPr>
                <w:rFonts w:ascii="Garamond" w:hAnsi="Garamond"/>
                <w:sz w:val="20"/>
                <w:szCs w:val="20"/>
              </w:rPr>
              <w:lastRenderedPageBreak/>
              <w:t>Adres</w:t>
            </w:r>
          </w:p>
        </w:tc>
        <w:tc>
          <w:tcPr>
            <w:tcW w:w="6836" w:type="dxa"/>
          </w:tcPr>
          <w:p w14:paraId="35801C99" w14:textId="77777777" w:rsidR="00EF2403" w:rsidRPr="004A502D" w:rsidRDefault="00EF2403" w:rsidP="006E0B90">
            <w:pPr>
              <w:pStyle w:val="TableParagraph"/>
              <w:jc w:val="center"/>
              <w:rPr>
                <w:rFonts w:ascii="Garamond" w:hAnsi="Garamond"/>
                <w:sz w:val="20"/>
                <w:szCs w:val="20"/>
              </w:rPr>
            </w:pPr>
          </w:p>
          <w:p w14:paraId="1214340E" w14:textId="193F4CAB" w:rsidR="00545BDA" w:rsidRPr="004A502D" w:rsidRDefault="00FA3F46" w:rsidP="00956455">
            <w:pPr>
              <w:pStyle w:val="TableParagraph"/>
              <w:jc w:val="center"/>
              <w:rPr>
                <w:rFonts w:ascii="Garamond" w:hAnsi="Garamond"/>
                <w:sz w:val="20"/>
                <w:szCs w:val="20"/>
              </w:rPr>
            </w:pPr>
            <w:r w:rsidRPr="004A502D">
              <w:rPr>
                <w:rFonts w:ascii="Garamond" w:hAnsi="Garamond"/>
                <w:sz w:val="20"/>
                <w:szCs w:val="20"/>
              </w:rPr>
              <w:t>UL. SZKOLNA, POGÓRZE „OGRODY TESORO</w:t>
            </w:r>
            <w:r w:rsidR="0004363D">
              <w:rPr>
                <w:rFonts w:ascii="Garamond" w:hAnsi="Garamond"/>
                <w:sz w:val="20"/>
                <w:szCs w:val="20"/>
              </w:rPr>
              <w:t xml:space="preserve"> </w:t>
            </w:r>
            <w:r w:rsidRPr="004A502D">
              <w:rPr>
                <w:rFonts w:ascii="Garamond" w:hAnsi="Garamond"/>
                <w:sz w:val="20"/>
                <w:szCs w:val="20"/>
              </w:rPr>
              <w:t>I”</w:t>
            </w:r>
          </w:p>
          <w:p w14:paraId="7738CBEC" w14:textId="6DB218EA" w:rsidR="00B21D2C" w:rsidRPr="004A502D" w:rsidRDefault="00B21D2C" w:rsidP="006E0B90">
            <w:pPr>
              <w:pStyle w:val="TableParagraph"/>
              <w:jc w:val="center"/>
              <w:rPr>
                <w:rFonts w:ascii="Garamond" w:hAnsi="Garamond"/>
                <w:sz w:val="20"/>
                <w:szCs w:val="20"/>
              </w:rPr>
            </w:pPr>
          </w:p>
        </w:tc>
      </w:tr>
      <w:tr w:rsidR="00EF2403" w:rsidRPr="004A502D" w14:paraId="1D4A9D71" w14:textId="77777777">
        <w:trPr>
          <w:trHeight w:val="518"/>
        </w:trPr>
        <w:tc>
          <w:tcPr>
            <w:tcW w:w="2814" w:type="dxa"/>
            <w:shd w:val="clear" w:color="auto" w:fill="F3F3F3"/>
          </w:tcPr>
          <w:p w14:paraId="28CD577A" w14:textId="77777777" w:rsidR="00EF2403" w:rsidRPr="004A502D" w:rsidRDefault="001E795F">
            <w:pPr>
              <w:pStyle w:val="TableParagraph"/>
              <w:spacing w:before="137"/>
              <w:ind w:left="107"/>
              <w:rPr>
                <w:rFonts w:ascii="Garamond" w:hAnsi="Garamond"/>
                <w:sz w:val="20"/>
                <w:szCs w:val="20"/>
              </w:rPr>
            </w:pPr>
            <w:r w:rsidRPr="004A502D">
              <w:rPr>
                <w:rFonts w:ascii="Garamond" w:hAnsi="Garamond"/>
                <w:sz w:val="20"/>
                <w:szCs w:val="20"/>
              </w:rPr>
              <w:t>Data rozpoczęcia</w:t>
            </w:r>
          </w:p>
        </w:tc>
        <w:tc>
          <w:tcPr>
            <w:tcW w:w="6836" w:type="dxa"/>
          </w:tcPr>
          <w:p w14:paraId="6612CCAF" w14:textId="2743DB47" w:rsidR="00A62778" w:rsidRPr="004A502D" w:rsidRDefault="00A62778" w:rsidP="00A62778">
            <w:pPr>
              <w:pStyle w:val="TableParagraph"/>
              <w:jc w:val="center"/>
              <w:rPr>
                <w:rFonts w:ascii="Garamond" w:hAnsi="Garamond"/>
                <w:sz w:val="20"/>
                <w:szCs w:val="20"/>
              </w:rPr>
            </w:pPr>
          </w:p>
          <w:p w14:paraId="3F34AB6A" w14:textId="67D1B773" w:rsidR="0052207A" w:rsidRPr="004A502D" w:rsidRDefault="0052207A" w:rsidP="00A62778">
            <w:pPr>
              <w:pStyle w:val="TableParagraph"/>
              <w:jc w:val="center"/>
              <w:rPr>
                <w:rFonts w:ascii="Garamond" w:hAnsi="Garamond"/>
                <w:sz w:val="20"/>
                <w:szCs w:val="20"/>
              </w:rPr>
            </w:pPr>
            <w:r w:rsidRPr="004A502D">
              <w:rPr>
                <w:rFonts w:ascii="Garamond" w:hAnsi="Garamond"/>
                <w:sz w:val="20"/>
                <w:szCs w:val="20"/>
              </w:rPr>
              <w:t>13-10-2015</w:t>
            </w:r>
          </w:p>
          <w:p w14:paraId="68A1ABD9" w14:textId="4C0E9263" w:rsidR="009466DE" w:rsidRPr="004A502D" w:rsidRDefault="009466DE" w:rsidP="00A62778">
            <w:pPr>
              <w:pStyle w:val="TableParagraph"/>
              <w:jc w:val="center"/>
              <w:rPr>
                <w:rFonts w:ascii="Garamond" w:hAnsi="Garamond"/>
                <w:sz w:val="20"/>
                <w:szCs w:val="20"/>
              </w:rPr>
            </w:pPr>
          </w:p>
        </w:tc>
      </w:tr>
      <w:tr w:rsidR="00EF2403" w:rsidRPr="004A502D" w14:paraId="2899D093" w14:textId="77777777">
        <w:trPr>
          <w:trHeight w:val="748"/>
        </w:trPr>
        <w:tc>
          <w:tcPr>
            <w:tcW w:w="2814" w:type="dxa"/>
            <w:shd w:val="clear" w:color="auto" w:fill="F3F3F3"/>
          </w:tcPr>
          <w:p w14:paraId="5286CA52" w14:textId="77777777" w:rsidR="00EF2403" w:rsidRPr="004A502D" w:rsidRDefault="001E795F">
            <w:pPr>
              <w:pStyle w:val="TableParagraph"/>
              <w:spacing w:before="137"/>
              <w:ind w:left="107"/>
              <w:rPr>
                <w:rFonts w:ascii="Garamond" w:hAnsi="Garamond"/>
                <w:sz w:val="20"/>
                <w:szCs w:val="20"/>
              </w:rPr>
            </w:pPr>
            <w:r w:rsidRPr="004A502D">
              <w:rPr>
                <w:rFonts w:ascii="Garamond" w:hAnsi="Garamond"/>
                <w:sz w:val="20"/>
                <w:szCs w:val="20"/>
              </w:rPr>
              <w:t>Data wydania decyzji</w:t>
            </w:r>
          </w:p>
          <w:p w14:paraId="180C9691" w14:textId="77777777" w:rsidR="00EF2403" w:rsidRPr="004A502D" w:rsidRDefault="001E795F">
            <w:pPr>
              <w:pStyle w:val="TableParagraph"/>
              <w:ind w:left="107"/>
              <w:rPr>
                <w:rFonts w:ascii="Garamond" w:hAnsi="Garamond"/>
                <w:sz w:val="20"/>
                <w:szCs w:val="20"/>
              </w:rPr>
            </w:pPr>
            <w:r w:rsidRPr="004A502D">
              <w:rPr>
                <w:rFonts w:ascii="Garamond" w:hAnsi="Garamond"/>
                <w:sz w:val="20"/>
                <w:szCs w:val="20"/>
              </w:rPr>
              <w:t>o pozwoleniu na użytkowanie</w:t>
            </w:r>
          </w:p>
        </w:tc>
        <w:tc>
          <w:tcPr>
            <w:tcW w:w="6836" w:type="dxa"/>
          </w:tcPr>
          <w:p w14:paraId="2705A9F4" w14:textId="77777777" w:rsidR="0052207A" w:rsidRPr="004A502D" w:rsidRDefault="0052207A" w:rsidP="00881D42">
            <w:pPr>
              <w:pStyle w:val="TableParagraph"/>
              <w:jc w:val="center"/>
              <w:rPr>
                <w:rFonts w:ascii="Garamond" w:hAnsi="Garamond"/>
                <w:sz w:val="20"/>
                <w:szCs w:val="20"/>
              </w:rPr>
            </w:pPr>
          </w:p>
          <w:p w14:paraId="35F8E5EF" w14:textId="53B6CDE5" w:rsidR="00881D42" w:rsidRPr="004A502D" w:rsidRDefault="0052207A" w:rsidP="00881D42">
            <w:pPr>
              <w:pStyle w:val="TableParagraph"/>
              <w:jc w:val="center"/>
              <w:rPr>
                <w:rFonts w:ascii="Garamond" w:hAnsi="Garamond"/>
                <w:sz w:val="20"/>
                <w:szCs w:val="20"/>
              </w:rPr>
            </w:pPr>
            <w:r w:rsidRPr="004A502D">
              <w:rPr>
                <w:rFonts w:ascii="Garamond" w:hAnsi="Garamond"/>
                <w:sz w:val="20"/>
                <w:szCs w:val="20"/>
              </w:rPr>
              <w:t>16-11-2016</w:t>
            </w:r>
          </w:p>
        </w:tc>
      </w:tr>
    </w:tbl>
    <w:p w14:paraId="0F713E33" w14:textId="77777777" w:rsidR="00EF2403" w:rsidRPr="004A502D" w:rsidRDefault="00EF2403">
      <w:pPr>
        <w:rPr>
          <w:rFonts w:ascii="Garamond" w:hAnsi="Garamond"/>
          <w:sz w:val="20"/>
          <w:szCs w:val="20"/>
        </w:rPr>
      </w:pPr>
    </w:p>
    <w:tbl>
      <w:tblPr>
        <w:tblStyle w:val="TableNormal"/>
        <w:tblW w:w="0" w:type="auto"/>
        <w:tblInd w:w="3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14"/>
        <w:gridCol w:w="6841"/>
      </w:tblGrid>
      <w:tr w:rsidR="00EF2403" w:rsidRPr="004A502D" w14:paraId="71CAF7E9" w14:textId="77777777">
        <w:trPr>
          <w:trHeight w:val="892"/>
        </w:trPr>
        <w:tc>
          <w:tcPr>
            <w:tcW w:w="9650" w:type="dxa"/>
            <w:gridSpan w:val="2"/>
            <w:shd w:val="clear" w:color="auto" w:fill="DFDFDF"/>
          </w:tcPr>
          <w:p w14:paraId="42EF4F88" w14:textId="77777777" w:rsidR="00EF2403" w:rsidRPr="004A502D" w:rsidRDefault="001E795F">
            <w:pPr>
              <w:pStyle w:val="TableParagraph"/>
              <w:spacing w:before="142"/>
              <w:ind w:left="107"/>
              <w:rPr>
                <w:rFonts w:ascii="Garamond" w:hAnsi="Garamond"/>
                <w:b/>
                <w:sz w:val="20"/>
                <w:szCs w:val="20"/>
              </w:rPr>
            </w:pPr>
            <w:r w:rsidRPr="004A502D">
              <w:rPr>
                <w:rFonts w:ascii="Garamond" w:hAnsi="Garamond"/>
                <w:b/>
                <w:sz w:val="20"/>
                <w:szCs w:val="20"/>
              </w:rPr>
              <w:t>PRZYKŁAD INNEGO UKOŃCZONEGO PRZEDSIĘWZIĘCIA DEWELOPERSKIEGO</w:t>
            </w:r>
          </w:p>
        </w:tc>
      </w:tr>
      <w:tr w:rsidR="00EF2403" w:rsidRPr="004A502D" w14:paraId="14A964DC" w14:textId="77777777">
        <w:trPr>
          <w:trHeight w:val="517"/>
        </w:trPr>
        <w:tc>
          <w:tcPr>
            <w:tcW w:w="2814" w:type="dxa"/>
            <w:shd w:val="clear" w:color="auto" w:fill="F3F3F3"/>
          </w:tcPr>
          <w:p w14:paraId="129587E1" w14:textId="77777777" w:rsidR="00EF2403" w:rsidRPr="004A502D" w:rsidRDefault="001E795F">
            <w:pPr>
              <w:pStyle w:val="TableParagraph"/>
              <w:spacing w:before="137"/>
              <w:ind w:left="107"/>
              <w:rPr>
                <w:rFonts w:ascii="Garamond" w:hAnsi="Garamond"/>
                <w:sz w:val="20"/>
                <w:szCs w:val="20"/>
              </w:rPr>
            </w:pPr>
            <w:r w:rsidRPr="004A502D">
              <w:rPr>
                <w:rFonts w:ascii="Garamond" w:hAnsi="Garamond"/>
                <w:sz w:val="20"/>
                <w:szCs w:val="20"/>
              </w:rPr>
              <w:t>Adres</w:t>
            </w:r>
          </w:p>
        </w:tc>
        <w:tc>
          <w:tcPr>
            <w:tcW w:w="6836" w:type="dxa"/>
          </w:tcPr>
          <w:p w14:paraId="2F4D144B" w14:textId="77777777" w:rsidR="00EF2403" w:rsidRPr="004A502D" w:rsidRDefault="00EF2403" w:rsidP="00B21D2C">
            <w:pPr>
              <w:pStyle w:val="TableParagraph"/>
              <w:jc w:val="center"/>
              <w:rPr>
                <w:rFonts w:ascii="Garamond" w:hAnsi="Garamond"/>
                <w:sz w:val="20"/>
                <w:szCs w:val="20"/>
              </w:rPr>
            </w:pPr>
          </w:p>
          <w:p w14:paraId="7581F849" w14:textId="45196079" w:rsidR="00B21D2C" w:rsidRPr="004A502D" w:rsidRDefault="0052207A" w:rsidP="00B21D2C">
            <w:pPr>
              <w:pStyle w:val="TableParagraph"/>
              <w:jc w:val="center"/>
              <w:rPr>
                <w:rFonts w:ascii="Garamond" w:hAnsi="Garamond"/>
                <w:sz w:val="20"/>
                <w:szCs w:val="20"/>
              </w:rPr>
            </w:pPr>
            <w:r w:rsidRPr="004A502D">
              <w:rPr>
                <w:rFonts w:ascii="Garamond" w:hAnsi="Garamond"/>
                <w:sz w:val="20"/>
                <w:szCs w:val="20"/>
              </w:rPr>
              <w:t>UL. SZKOLNA, POGÓRZE „OGRODY TESORO II”</w:t>
            </w:r>
          </w:p>
          <w:p w14:paraId="0D8A7B50" w14:textId="51DA02B1" w:rsidR="006562DE" w:rsidRPr="004A502D" w:rsidRDefault="006562DE" w:rsidP="0052207A">
            <w:pPr>
              <w:pStyle w:val="TableParagraph"/>
              <w:jc w:val="center"/>
              <w:rPr>
                <w:rFonts w:ascii="Garamond" w:hAnsi="Garamond"/>
                <w:sz w:val="20"/>
                <w:szCs w:val="20"/>
              </w:rPr>
            </w:pPr>
          </w:p>
        </w:tc>
      </w:tr>
      <w:tr w:rsidR="00EF2403" w:rsidRPr="004A502D" w14:paraId="310827B1" w14:textId="77777777">
        <w:trPr>
          <w:trHeight w:val="518"/>
        </w:trPr>
        <w:tc>
          <w:tcPr>
            <w:tcW w:w="2814" w:type="dxa"/>
            <w:shd w:val="clear" w:color="auto" w:fill="F3F3F3"/>
          </w:tcPr>
          <w:p w14:paraId="418F199F" w14:textId="77777777" w:rsidR="00EF2403" w:rsidRPr="004A502D" w:rsidRDefault="001E795F">
            <w:pPr>
              <w:pStyle w:val="TableParagraph"/>
              <w:spacing w:before="137"/>
              <w:ind w:left="107"/>
              <w:rPr>
                <w:rFonts w:ascii="Garamond" w:hAnsi="Garamond"/>
                <w:sz w:val="20"/>
                <w:szCs w:val="20"/>
              </w:rPr>
            </w:pPr>
            <w:r w:rsidRPr="004A502D">
              <w:rPr>
                <w:rFonts w:ascii="Garamond" w:hAnsi="Garamond"/>
                <w:sz w:val="20"/>
                <w:szCs w:val="20"/>
              </w:rPr>
              <w:t>Data rozpoczęcia</w:t>
            </w:r>
          </w:p>
        </w:tc>
        <w:tc>
          <w:tcPr>
            <w:tcW w:w="6836" w:type="dxa"/>
          </w:tcPr>
          <w:p w14:paraId="30A778FC" w14:textId="77777777" w:rsidR="006562DE" w:rsidRPr="004A502D" w:rsidRDefault="006562DE" w:rsidP="00B21D2C">
            <w:pPr>
              <w:pStyle w:val="TableParagraph"/>
              <w:jc w:val="center"/>
              <w:rPr>
                <w:rFonts w:ascii="Garamond" w:hAnsi="Garamond"/>
                <w:sz w:val="20"/>
                <w:szCs w:val="20"/>
              </w:rPr>
            </w:pPr>
          </w:p>
          <w:p w14:paraId="5BAEAD7E" w14:textId="5519D64C" w:rsidR="00B21D2C" w:rsidRPr="004A502D" w:rsidRDefault="005034A6" w:rsidP="00B21D2C">
            <w:pPr>
              <w:pStyle w:val="TableParagraph"/>
              <w:jc w:val="center"/>
              <w:rPr>
                <w:rFonts w:ascii="Garamond" w:hAnsi="Garamond"/>
                <w:sz w:val="20"/>
                <w:szCs w:val="20"/>
              </w:rPr>
            </w:pPr>
            <w:r w:rsidRPr="004A502D">
              <w:rPr>
                <w:rFonts w:ascii="Garamond" w:hAnsi="Garamond"/>
                <w:sz w:val="20"/>
                <w:szCs w:val="20"/>
              </w:rPr>
              <w:t>10-10-2016</w:t>
            </w:r>
          </w:p>
          <w:p w14:paraId="29D6D077" w14:textId="23D92009" w:rsidR="006562DE" w:rsidRPr="004A502D" w:rsidRDefault="006562DE" w:rsidP="00B21D2C">
            <w:pPr>
              <w:pStyle w:val="TableParagraph"/>
              <w:jc w:val="center"/>
              <w:rPr>
                <w:rFonts w:ascii="Garamond" w:hAnsi="Garamond"/>
                <w:sz w:val="20"/>
                <w:szCs w:val="20"/>
              </w:rPr>
            </w:pPr>
          </w:p>
        </w:tc>
      </w:tr>
      <w:tr w:rsidR="00EF2403" w:rsidRPr="004A502D" w14:paraId="00A98F45" w14:textId="77777777">
        <w:trPr>
          <w:trHeight w:val="748"/>
        </w:trPr>
        <w:tc>
          <w:tcPr>
            <w:tcW w:w="2814" w:type="dxa"/>
            <w:shd w:val="clear" w:color="auto" w:fill="F3F3F3"/>
          </w:tcPr>
          <w:p w14:paraId="20E78F90" w14:textId="77777777" w:rsidR="00EF2403" w:rsidRPr="004A502D" w:rsidRDefault="001E795F">
            <w:pPr>
              <w:pStyle w:val="TableParagraph"/>
              <w:spacing w:before="137"/>
              <w:ind w:left="107"/>
              <w:rPr>
                <w:rFonts w:ascii="Garamond" w:hAnsi="Garamond"/>
                <w:sz w:val="20"/>
                <w:szCs w:val="20"/>
              </w:rPr>
            </w:pPr>
            <w:r w:rsidRPr="004A502D">
              <w:rPr>
                <w:rFonts w:ascii="Garamond" w:hAnsi="Garamond"/>
                <w:sz w:val="20"/>
                <w:szCs w:val="20"/>
              </w:rPr>
              <w:t>Data wydania decyzji</w:t>
            </w:r>
          </w:p>
          <w:p w14:paraId="6E7B4E1E" w14:textId="77777777" w:rsidR="00EF2403" w:rsidRPr="004A502D" w:rsidRDefault="001E795F">
            <w:pPr>
              <w:pStyle w:val="TableParagraph"/>
              <w:ind w:left="107"/>
              <w:rPr>
                <w:rFonts w:ascii="Garamond" w:hAnsi="Garamond"/>
                <w:sz w:val="20"/>
                <w:szCs w:val="20"/>
              </w:rPr>
            </w:pPr>
            <w:r w:rsidRPr="004A502D">
              <w:rPr>
                <w:rFonts w:ascii="Garamond" w:hAnsi="Garamond"/>
                <w:sz w:val="20"/>
                <w:szCs w:val="20"/>
              </w:rPr>
              <w:t>o pozwoleniu na użytkowanie</w:t>
            </w:r>
          </w:p>
        </w:tc>
        <w:tc>
          <w:tcPr>
            <w:tcW w:w="6836" w:type="dxa"/>
          </w:tcPr>
          <w:p w14:paraId="0863E041" w14:textId="77777777" w:rsidR="009466DE" w:rsidRPr="004A502D" w:rsidRDefault="009466DE" w:rsidP="005034A6">
            <w:pPr>
              <w:pStyle w:val="TableParagraph"/>
              <w:jc w:val="center"/>
              <w:rPr>
                <w:rFonts w:ascii="Garamond" w:hAnsi="Garamond"/>
                <w:sz w:val="20"/>
                <w:szCs w:val="20"/>
              </w:rPr>
            </w:pPr>
          </w:p>
          <w:p w14:paraId="0B70C7B1" w14:textId="78DB8ADC" w:rsidR="005034A6" w:rsidRPr="004A502D" w:rsidRDefault="005034A6" w:rsidP="005034A6">
            <w:pPr>
              <w:pStyle w:val="TableParagraph"/>
              <w:jc w:val="center"/>
              <w:rPr>
                <w:rFonts w:ascii="Garamond" w:hAnsi="Garamond"/>
                <w:sz w:val="20"/>
                <w:szCs w:val="20"/>
              </w:rPr>
            </w:pPr>
            <w:r w:rsidRPr="004A502D">
              <w:rPr>
                <w:rFonts w:ascii="Garamond" w:hAnsi="Garamond"/>
                <w:sz w:val="20"/>
                <w:szCs w:val="20"/>
              </w:rPr>
              <w:t>06-09-2017</w:t>
            </w:r>
          </w:p>
        </w:tc>
      </w:tr>
      <w:tr w:rsidR="00EF2403" w:rsidRPr="004A502D" w14:paraId="43EFA0D0" w14:textId="77777777">
        <w:trPr>
          <w:trHeight w:val="882"/>
        </w:trPr>
        <w:tc>
          <w:tcPr>
            <w:tcW w:w="9650" w:type="dxa"/>
            <w:gridSpan w:val="2"/>
            <w:shd w:val="clear" w:color="auto" w:fill="DFDFDF"/>
          </w:tcPr>
          <w:p w14:paraId="03EA05DD" w14:textId="77777777" w:rsidR="00EF2403" w:rsidRPr="004A502D" w:rsidRDefault="001E795F">
            <w:pPr>
              <w:pStyle w:val="TableParagraph"/>
              <w:spacing w:before="142"/>
              <w:ind w:left="107"/>
              <w:rPr>
                <w:rFonts w:ascii="Garamond" w:hAnsi="Garamond"/>
                <w:b/>
                <w:sz w:val="20"/>
                <w:szCs w:val="20"/>
              </w:rPr>
            </w:pPr>
            <w:r w:rsidRPr="004A502D">
              <w:rPr>
                <w:rFonts w:ascii="Garamond" w:hAnsi="Garamond"/>
                <w:b/>
                <w:sz w:val="20"/>
                <w:szCs w:val="20"/>
              </w:rPr>
              <w:t>PRZYKŁAD OSTATNIEGO UKOŃCZONEGO PRZEDSIĘWZIĘCIA DEWELOPERSKIEGO</w:t>
            </w:r>
          </w:p>
        </w:tc>
      </w:tr>
      <w:tr w:rsidR="00EF2403" w:rsidRPr="004A502D" w14:paraId="6E5199B1" w14:textId="77777777">
        <w:trPr>
          <w:trHeight w:val="518"/>
        </w:trPr>
        <w:tc>
          <w:tcPr>
            <w:tcW w:w="2814" w:type="dxa"/>
            <w:shd w:val="clear" w:color="auto" w:fill="F3F3F3"/>
          </w:tcPr>
          <w:p w14:paraId="5AF9335F" w14:textId="77777777" w:rsidR="00EF2403" w:rsidRPr="004A502D" w:rsidRDefault="001E795F">
            <w:pPr>
              <w:pStyle w:val="TableParagraph"/>
              <w:spacing w:before="140"/>
              <w:ind w:left="107"/>
              <w:rPr>
                <w:rFonts w:ascii="Garamond" w:hAnsi="Garamond"/>
                <w:sz w:val="20"/>
                <w:szCs w:val="20"/>
              </w:rPr>
            </w:pPr>
            <w:r w:rsidRPr="004A502D">
              <w:rPr>
                <w:rFonts w:ascii="Garamond" w:hAnsi="Garamond"/>
                <w:sz w:val="20"/>
                <w:szCs w:val="20"/>
              </w:rPr>
              <w:t>Adres</w:t>
            </w:r>
          </w:p>
        </w:tc>
        <w:tc>
          <w:tcPr>
            <w:tcW w:w="6836" w:type="dxa"/>
          </w:tcPr>
          <w:p w14:paraId="6BD5FCF2" w14:textId="77777777" w:rsidR="005034A6" w:rsidRPr="004A502D" w:rsidRDefault="005034A6" w:rsidP="00C75D96">
            <w:pPr>
              <w:pStyle w:val="TableParagraph"/>
              <w:jc w:val="center"/>
              <w:rPr>
                <w:rFonts w:ascii="Garamond" w:hAnsi="Garamond"/>
                <w:sz w:val="20"/>
                <w:szCs w:val="20"/>
              </w:rPr>
            </w:pPr>
          </w:p>
          <w:p w14:paraId="4E479871" w14:textId="2594F3C8" w:rsidR="00EF2403" w:rsidRPr="004A502D" w:rsidRDefault="005034A6" w:rsidP="00C75D96">
            <w:pPr>
              <w:pStyle w:val="TableParagraph"/>
              <w:jc w:val="center"/>
              <w:rPr>
                <w:rFonts w:ascii="Garamond" w:hAnsi="Garamond"/>
                <w:sz w:val="20"/>
                <w:szCs w:val="20"/>
              </w:rPr>
            </w:pPr>
            <w:r w:rsidRPr="004A502D">
              <w:rPr>
                <w:rFonts w:ascii="Garamond" w:hAnsi="Garamond"/>
                <w:sz w:val="20"/>
                <w:szCs w:val="20"/>
              </w:rPr>
              <w:t>UL. SZKOLNA, POGÓRZ</w:t>
            </w:r>
            <w:r w:rsidR="009770D4" w:rsidRPr="004A502D">
              <w:rPr>
                <w:rFonts w:ascii="Garamond" w:hAnsi="Garamond"/>
                <w:sz w:val="20"/>
                <w:szCs w:val="20"/>
              </w:rPr>
              <w:t>E „OGRODY TESORO III”</w:t>
            </w:r>
          </w:p>
          <w:p w14:paraId="25349C01" w14:textId="41BEC2E5" w:rsidR="006562DE" w:rsidRPr="004A502D" w:rsidRDefault="006562DE" w:rsidP="00C75D96">
            <w:pPr>
              <w:pStyle w:val="TableParagraph"/>
              <w:jc w:val="center"/>
              <w:rPr>
                <w:rFonts w:ascii="Garamond" w:hAnsi="Garamond"/>
                <w:sz w:val="20"/>
                <w:szCs w:val="20"/>
              </w:rPr>
            </w:pPr>
          </w:p>
        </w:tc>
      </w:tr>
      <w:tr w:rsidR="00EF2403" w:rsidRPr="004A502D" w14:paraId="7C8BB666" w14:textId="77777777">
        <w:trPr>
          <w:trHeight w:val="517"/>
        </w:trPr>
        <w:tc>
          <w:tcPr>
            <w:tcW w:w="2814" w:type="dxa"/>
            <w:shd w:val="clear" w:color="auto" w:fill="F3F3F3"/>
          </w:tcPr>
          <w:p w14:paraId="4B821881" w14:textId="77777777" w:rsidR="00EF2403" w:rsidRPr="004A502D" w:rsidRDefault="001E795F">
            <w:pPr>
              <w:pStyle w:val="TableParagraph"/>
              <w:spacing w:before="139"/>
              <w:ind w:left="107"/>
              <w:rPr>
                <w:rFonts w:ascii="Garamond" w:hAnsi="Garamond"/>
                <w:sz w:val="20"/>
                <w:szCs w:val="20"/>
              </w:rPr>
            </w:pPr>
            <w:r w:rsidRPr="004A502D">
              <w:rPr>
                <w:rFonts w:ascii="Garamond" w:hAnsi="Garamond"/>
                <w:sz w:val="20"/>
                <w:szCs w:val="20"/>
              </w:rPr>
              <w:t>Data rozpoczęcia</w:t>
            </w:r>
          </w:p>
        </w:tc>
        <w:tc>
          <w:tcPr>
            <w:tcW w:w="6836" w:type="dxa"/>
          </w:tcPr>
          <w:p w14:paraId="7BDF278B" w14:textId="77777777" w:rsidR="00EF2403" w:rsidRPr="004A502D" w:rsidRDefault="00EF2403">
            <w:pPr>
              <w:pStyle w:val="TableParagraph"/>
              <w:rPr>
                <w:rFonts w:ascii="Garamond" w:hAnsi="Garamond"/>
                <w:sz w:val="20"/>
                <w:szCs w:val="20"/>
              </w:rPr>
            </w:pPr>
          </w:p>
          <w:p w14:paraId="01B7C211" w14:textId="78C7FD64" w:rsidR="00C75D96" w:rsidRPr="004A502D" w:rsidRDefault="00C75D96" w:rsidP="00C75D96">
            <w:pPr>
              <w:pStyle w:val="TableParagraph"/>
              <w:jc w:val="center"/>
              <w:rPr>
                <w:rFonts w:ascii="Garamond" w:hAnsi="Garamond"/>
                <w:sz w:val="20"/>
                <w:szCs w:val="20"/>
              </w:rPr>
            </w:pPr>
            <w:r w:rsidRPr="004A502D">
              <w:rPr>
                <w:rFonts w:ascii="Garamond" w:hAnsi="Garamond"/>
                <w:sz w:val="20"/>
                <w:szCs w:val="20"/>
              </w:rPr>
              <w:t>0</w:t>
            </w:r>
            <w:r w:rsidR="009770D4" w:rsidRPr="004A502D">
              <w:rPr>
                <w:rFonts w:ascii="Garamond" w:hAnsi="Garamond"/>
                <w:sz w:val="20"/>
                <w:szCs w:val="20"/>
              </w:rPr>
              <w:t>9</w:t>
            </w:r>
            <w:r w:rsidRPr="004A502D">
              <w:rPr>
                <w:rFonts w:ascii="Garamond" w:hAnsi="Garamond"/>
                <w:sz w:val="20"/>
                <w:szCs w:val="20"/>
              </w:rPr>
              <w:t>-0</w:t>
            </w:r>
            <w:r w:rsidR="009770D4" w:rsidRPr="004A502D">
              <w:rPr>
                <w:rFonts w:ascii="Garamond" w:hAnsi="Garamond"/>
                <w:sz w:val="20"/>
                <w:szCs w:val="20"/>
              </w:rPr>
              <w:t>2</w:t>
            </w:r>
            <w:r w:rsidRPr="004A502D">
              <w:rPr>
                <w:rFonts w:ascii="Garamond" w:hAnsi="Garamond"/>
                <w:sz w:val="20"/>
                <w:szCs w:val="20"/>
              </w:rPr>
              <w:t>-20</w:t>
            </w:r>
            <w:r w:rsidR="009770D4" w:rsidRPr="004A502D">
              <w:rPr>
                <w:rFonts w:ascii="Garamond" w:hAnsi="Garamond"/>
                <w:sz w:val="20"/>
                <w:szCs w:val="20"/>
              </w:rPr>
              <w:t>18</w:t>
            </w:r>
          </w:p>
          <w:p w14:paraId="58F2FAC8" w14:textId="7A4344EA" w:rsidR="009466DE" w:rsidRPr="004A502D" w:rsidRDefault="009466DE" w:rsidP="00C75D96">
            <w:pPr>
              <w:pStyle w:val="TableParagraph"/>
              <w:jc w:val="center"/>
              <w:rPr>
                <w:rFonts w:ascii="Garamond" w:hAnsi="Garamond"/>
                <w:sz w:val="20"/>
                <w:szCs w:val="20"/>
              </w:rPr>
            </w:pPr>
          </w:p>
        </w:tc>
      </w:tr>
      <w:tr w:rsidR="00EF2403" w:rsidRPr="004A502D" w14:paraId="53542E76" w14:textId="77777777">
        <w:trPr>
          <w:trHeight w:val="748"/>
        </w:trPr>
        <w:tc>
          <w:tcPr>
            <w:tcW w:w="2814" w:type="dxa"/>
            <w:shd w:val="clear" w:color="auto" w:fill="F3F3F3"/>
          </w:tcPr>
          <w:p w14:paraId="16E16EE7" w14:textId="77777777" w:rsidR="00EF2403" w:rsidRPr="004A502D" w:rsidRDefault="001E795F">
            <w:pPr>
              <w:pStyle w:val="TableParagraph"/>
              <w:spacing w:before="139" w:line="229" w:lineRule="exact"/>
              <w:ind w:left="107"/>
              <w:rPr>
                <w:rFonts w:ascii="Garamond" w:hAnsi="Garamond"/>
                <w:sz w:val="20"/>
                <w:szCs w:val="20"/>
              </w:rPr>
            </w:pPr>
            <w:r w:rsidRPr="004A502D">
              <w:rPr>
                <w:rFonts w:ascii="Garamond" w:hAnsi="Garamond"/>
                <w:sz w:val="20"/>
                <w:szCs w:val="20"/>
              </w:rPr>
              <w:t>Data wydania decyzji</w:t>
            </w:r>
          </w:p>
          <w:p w14:paraId="61685388" w14:textId="77777777" w:rsidR="00EF2403" w:rsidRPr="004A502D" w:rsidRDefault="001E795F">
            <w:pPr>
              <w:pStyle w:val="TableParagraph"/>
              <w:spacing w:line="229" w:lineRule="exact"/>
              <w:ind w:left="107"/>
              <w:rPr>
                <w:rFonts w:ascii="Garamond" w:hAnsi="Garamond"/>
                <w:sz w:val="20"/>
                <w:szCs w:val="20"/>
              </w:rPr>
            </w:pPr>
            <w:r w:rsidRPr="004A502D">
              <w:rPr>
                <w:rFonts w:ascii="Garamond" w:hAnsi="Garamond"/>
                <w:sz w:val="20"/>
                <w:szCs w:val="20"/>
              </w:rPr>
              <w:t>o pozwoleniu na użytkowanie</w:t>
            </w:r>
          </w:p>
        </w:tc>
        <w:tc>
          <w:tcPr>
            <w:tcW w:w="6836" w:type="dxa"/>
          </w:tcPr>
          <w:p w14:paraId="078B10CF" w14:textId="77777777" w:rsidR="00EF2403" w:rsidRPr="004A502D" w:rsidRDefault="00EF2403" w:rsidP="00C75D96">
            <w:pPr>
              <w:pStyle w:val="TableParagraph"/>
              <w:jc w:val="center"/>
              <w:rPr>
                <w:rFonts w:ascii="Garamond" w:hAnsi="Garamond"/>
                <w:sz w:val="20"/>
                <w:szCs w:val="20"/>
              </w:rPr>
            </w:pPr>
          </w:p>
          <w:p w14:paraId="7A596A69" w14:textId="4483409A" w:rsidR="00C75D96" w:rsidRPr="004A502D" w:rsidRDefault="009770D4" w:rsidP="00C75D96">
            <w:pPr>
              <w:pStyle w:val="TableParagraph"/>
              <w:jc w:val="center"/>
              <w:rPr>
                <w:rFonts w:ascii="Garamond" w:hAnsi="Garamond"/>
                <w:sz w:val="20"/>
                <w:szCs w:val="20"/>
              </w:rPr>
            </w:pPr>
            <w:r w:rsidRPr="004A502D">
              <w:rPr>
                <w:rFonts w:ascii="Garamond" w:hAnsi="Garamond"/>
                <w:sz w:val="20"/>
                <w:szCs w:val="20"/>
              </w:rPr>
              <w:t>23</w:t>
            </w:r>
            <w:r w:rsidR="00C75D96" w:rsidRPr="004A502D">
              <w:rPr>
                <w:rFonts w:ascii="Garamond" w:hAnsi="Garamond"/>
                <w:sz w:val="20"/>
                <w:szCs w:val="20"/>
              </w:rPr>
              <w:t>-</w:t>
            </w:r>
            <w:r w:rsidRPr="004A502D">
              <w:rPr>
                <w:rFonts w:ascii="Garamond" w:hAnsi="Garamond"/>
                <w:sz w:val="20"/>
                <w:szCs w:val="20"/>
              </w:rPr>
              <w:t>04</w:t>
            </w:r>
            <w:r w:rsidR="00C75D96" w:rsidRPr="004A502D">
              <w:rPr>
                <w:rFonts w:ascii="Garamond" w:hAnsi="Garamond"/>
                <w:sz w:val="20"/>
                <w:szCs w:val="20"/>
              </w:rPr>
              <w:t>-202</w:t>
            </w:r>
            <w:r w:rsidRPr="004A502D">
              <w:rPr>
                <w:rFonts w:ascii="Garamond" w:hAnsi="Garamond"/>
                <w:sz w:val="20"/>
                <w:szCs w:val="20"/>
              </w:rPr>
              <w:t>0</w:t>
            </w:r>
          </w:p>
        </w:tc>
      </w:tr>
      <w:tr w:rsidR="00EF2403" w:rsidRPr="004A502D" w14:paraId="6B92789A" w14:textId="77777777">
        <w:trPr>
          <w:trHeight w:val="1209"/>
        </w:trPr>
        <w:tc>
          <w:tcPr>
            <w:tcW w:w="2809" w:type="dxa"/>
            <w:shd w:val="clear" w:color="auto" w:fill="F3F3F3"/>
          </w:tcPr>
          <w:p w14:paraId="09F6FA3F" w14:textId="681C7385" w:rsidR="00EF2403" w:rsidRPr="004A502D" w:rsidRDefault="001E795F">
            <w:pPr>
              <w:pStyle w:val="TableParagraph"/>
              <w:spacing w:before="137"/>
              <w:ind w:left="107" w:right="304"/>
              <w:rPr>
                <w:rFonts w:ascii="Garamond" w:hAnsi="Garamond"/>
                <w:sz w:val="20"/>
                <w:szCs w:val="20"/>
              </w:rPr>
            </w:pPr>
            <w:r w:rsidRPr="004A502D">
              <w:rPr>
                <w:rFonts w:ascii="Garamond" w:hAnsi="Garamond"/>
                <w:sz w:val="20"/>
                <w:szCs w:val="20"/>
              </w:rPr>
              <w:t>Czy przeciwko deweloperowi prowadzono lub prowadzi się postępowania egzekucyjne na kwotę powyżej 100 000 zł</w:t>
            </w:r>
          </w:p>
        </w:tc>
        <w:tc>
          <w:tcPr>
            <w:tcW w:w="6841" w:type="dxa"/>
          </w:tcPr>
          <w:p w14:paraId="38CB8203" w14:textId="77777777" w:rsidR="00EF2403" w:rsidRPr="004A502D" w:rsidRDefault="00EF2403">
            <w:pPr>
              <w:pStyle w:val="TableParagraph"/>
              <w:rPr>
                <w:rFonts w:ascii="Garamond" w:hAnsi="Garamond"/>
                <w:sz w:val="20"/>
                <w:szCs w:val="20"/>
              </w:rPr>
            </w:pPr>
          </w:p>
          <w:p w14:paraId="3E047F24" w14:textId="77777777" w:rsidR="00D231D1" w:rsidRPr="004A502D" w:rsidRDefault="00D231D1" w:rsidP="00D231D1">
            <w:pPr>
              <w:pStyle w:val="TableParagraph"/>
              <w:jc w:val="center"/>
              <w:rPr>
                <w:rFonts w:ascii="Garamond" w:hAnsi="Garamond"/>
                <w:sz w:val="20"/>
                <w:szCs w:val="20"/>
              </w:rPr>
            </w:pPr>
          </w:p>
          <w:p w14:paraId="62EAFA55" w14:textId="7A712541" w:rsidR="00D231D1" w:rsidRPr="004A502D" w:rsidRDefault="00D231D1" w:rsidP="00D231D1">
            <w:pPr>
              <w:pStyle w:val="TableParagraph"/>
              <w:jc w:val="center"/>
              <w:rPr>
                <w:rFonts w:ascii="Garamond" w:hAnsi="Garamond"/>
                <w:sz w:val="20"/>
                <w:szCs w:val="20"/>
              </w:rPr>
            </w:pPr>
            <w:r w:rsidRPr="004A502D">
              <w:rPr>
                <w:rFonts w:ascii="Garamond" w:hAnsi="Garamond"/>
                <w:sz w:val="20"/>
                <w:szCs w:val="20"/>
              </w:rPr>
              <w:t>NIE</w:t>
            </w:r>
          </w:p>
        </w:tc>
      </w:tr>
    </w:tbl>
    <w:p w14:paraId="6EB04E4F" w14:textId="77777777" w:rsidR="00EF2403" w:rsidRPr="004A502D" w:rsidRDefault="00EF2403">
      <w:pPr>
        <w:pStyle w:val="Tekstpodstawowy"/>
        <w:rPr>
          <w:rFonts w:ascii="Garamond" w:hAnsi="Garamond"/>
          <w:b/>
        </w:rPr>
      </w:pPr>
    </w:p>
    <w:p w14:paraId="7CB931FE" w14:textId="77777777" w:rsidR="00EF2403" w:rsidRPr="004A502D" w:rsidRDefault="00EF2403">
      <w:pPr>
        <w:pStyle w:val="Tekstpodstawowy"/>
        <w:rPr>
          <w:rFonts w:ascii="Garamond" w:hAnsi="Garamond"/>
          <w:b/>
        </w:rPr>
      </w:pPr>
    </w:p>
    <w:p w14:paraId="67BFE2DE" w14:textId="5CEB1880" w:rsidR="00EF2403" w:rsidRPr="004A502D" w:rsidRDefault="001E795F">
      <w:pPr>
        <w:pStyle w:val="Akapitzlist"/>
        <w:numPr>
          <w:ilvl w:val="0"/>
          <w:numId w:val="7"/>
        </w:numPr>
        <w:tabs>
          <w:tab w:val="left" w:pos="1297"/>
          <w:tab w:val="left" w:pos="1298"/>
        </w:tabs>
        <w:rPr>
          <w:rFonts w:ascii="Garamond" w:hAnsi="Garamond"/>
          <w:b/>
          <w:sz w:val="20"/>
          <w:szCs w:val="20"/>
        </w:rPr>
      </w:pPr>
      <w:r w:rsidRPr="004A502D">
        <w:rPr>
          <w:rFonts w:ascii="Garamond" w:hAnsi="Garamond"/>
          <w:b/>
          <w:sz w:val="20"/>
          <w:szCs w:val="20"/>
        </w:rPr>
        <w:t xml:space="preserve">INFORMACJE DOTYCZĄCE NIERUCHOMOŚCI I </w:t>
      </w:r>
      <w:r w:rsidR="00AC1C74" w:rsidRPr="004A502D">
        <w:rPr>
          <w:rFonts w:ascii="Garamond" w:hAnsi="Garamond"/>
          <w:b/>
          <w:sz w:val="20"/>
          <w:szCs w:val="20"/>
        </w:rPr>
        <w:t>PRZEDSIĘWZIĘCIA DEWELOPERSKIEGO</w:t>
      </w:r>
    </w:p>
    <w:p w14:paraId="476F59C1" w14:textId="77777777" w:rsidR="00EF2403" w:rsidRPr="004A502D" w:rsidRDefault="00EF2403">
      <w:pPr>
        <w:pStyle w:val="Tekstpodstawowy"/>
        <w:rPr>
          <w:rFonts w:ascii="Garamond" w:hAnsi="Garamond"/>
          <w:b/>
        </w:rPr>
      </w:pPr>
    </w:p>
    <w:tbl>
      <w:tblPr>
        <w:tblStyle w:val="TableNormal"/>
        <w:tblW w:w="0" w:type="auto"/>
        <w:tblInd w:w="3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11"/>
        <w:gridCol w:w="3372"/>
        <w:gridCol w:w="3467"/>
      </w:tblGrid>
      <w:tr w:rsidR="00EF2403" w:rsidRPr="004A502D" w14:paraId="613ED779" w14:textId="77777777" w:rsidTr="00493B94">
        <w:trPr>
          <w:trHeight w:val="892"/>
        </w:trPr>
        <w:tc>
          <w:tcPr>
            <w:tcW w:w="9650" w:type="dxa"/>
            <w:gridSpan w:val="3"/>
            <w:shd w:val="clear" w:color="auto" w:fill="DFDFDF"/>
          </w:tcPr>
          <w:p w14:paraId="15D32BAA" w14:textId="77777777" w:rsidR="00EF2403" w:rsidRPr="004A502D" w:rsidRDefault="001E795F">
            <w:pPr>
              <w:pStyle w:val="TableParagraph"/>
              <w:spacing w:before="144"/>
              <w:ind w:left="107"/>
              <w:rPr>
                <w:rFonts w:ascii="Garamond" w:hAnsi="Garamond"/>
                <w:b/>
                <w:sz w:val="20"/>
                <w:szCs w:val="20"/>
              </w:rPr>
            </w:pPr>
            <w:r w:rsidRPr="004A502D">
              <w:rPr>
                <w:rFonts w:ascii="Garamond" w:hAnsi="Garamond"/>
                <w:b/>
                <w:sz w:val="20"/>
                <w:szCs w:val="20"/>
              </w:rPr>
              <w:t>INFORMACJE DOTYCZĄCE GRUNTU I ZAGOSPODAROWANIA PRZESTRZENNEGO TERENU</w:t>
            </w:r>
          </w:p>
        </w:tc>
      </w:tr>
      <w:tr w:rsidR="00EF2403" w:rsidRPr="004A502D" w14:paraId="6021172F" w14:textId="77777777" w:rsidTr="00493B94">
        <w:trPr>
          <w:trHeight w:val="978"/>
        </w:trPr>
        <w:tc>
          <w:tcPr>
            <w:tcW w:w="2811" w:type="dxa"/>
            <w:shd w:val="clear" w:color="auto" w:fill="F3F3F3"/>
          </w:tcPr>
          <w:p w14:paraId="42DD1812" w14:textId="6568768C" w:rsidR="00EF2403" w:rsidRPr="004A502D" w:rsidRDefault="001E795F">
            <w:pPr>
              <w:pStyle w:val="TableParagraph"/>
              <w:spacing w:before="137"/>
              <w:ind w:left="107" w:right="335"/>
              <w:rPr>
                <w:rFonts w:ascii="Garamond" w:hAnsi="Garamond"/>
                <w:sz w:val="20"/>
                <w:szCs w:val="20"/>
              </w:rPr>
            </w:pPr>
            <w:r w:rsidRPr="004A502D">
              <w:rPr>
                <w:rFonts w:ascii="Garamond" w:hAnsi="Garamond"/>
                <w:sz w:val="20"/>
                <w:szCs w:val="20"/>
              </w:rPr>
              <w:t>Adres, numer działki ewidencyjnej i numer obrębu ewidencyjnego</w:t>
            </w:r>
            <w:r w:rsidR="00442A48" w:rsidRPr="004A502D">
              <w:rPr>
                <w:rStyle w:val="Odwoanieprzypisudolnego"/>
                <w:rFonts w:ascii="Garamond" w:hAnsi="Garamond"/>
                <w:sz w:val="20"/>
                <w:szCs w:val="20"/>
              </w:rPr>
              <w:footnoteReference w:id="2"/>
            </w:r>
          </w:p>
        </w:tc>
        <w:tc>
          <w:tcPr>
            <w:tcW w:w="6839" w:type="dxa"/>
            <w:gridSpan w:val="2"/>
          </w:tcPr>
          <w:p w14:paraId="3B017C3C" w14:textId="77777777" w:rsidR="00EF2403" w:rsidRPr="004A502D" w:rsidRDefault="00EF2403">
            <w:pPr>
              <w:pStyle w:val="TableParagraph"/>
              <w:rPr>
                <w:rFonts w:ascii="Garamond" w:hAnsi="Garamond"/>
                <w:sz w:val="20"/>
                <w:szCs w:val="20"/>
              </w:rPr>
            </w:pPr>
          </w:p>
          <w:p w14:paraId="4B7EDBDB" w14:textId="3800D4EB" w:rsidR="00CB08FC" w:rsidRDefault="007346ED" w:rsidP="00CB08FC">
            <w:pPr>
              <w:pStyle w:val="TableParagraph"/>
              <w:jc w:val="center"/>
              <w:rPr>
                <w:rFonts w:ascii="Garamond" w:hAnsi="Garamond"/>
                <w:sz w:val="20"/>
                <w:szCs w:val="20"/>
              </w:rPr>
            </w:pPr>
            <w:r w:rsidRPr="002D32FB">
              <w:rPr>
                <w:rFonts w:ascii="Garamond" w:hAnsi="Garamond"/>
                <w:sz w:val="20"/>
                <w:szCs w:val="20"/>
              </w:rPr>
              <w:t xml:space="preserve">ul. </w:t>
            </w:r>
            <w:r w:rsidR="00CC6E73">
              <w:rPr>
                <w:rFonts w:ascii="Garamond" w:hAnsi="Garamond"/>
                <w:sz w:val="20"/>
                <w:szCs w:val="20"/>
              </w:rPr>
              <w:t>Andaluzyjska, al. Iberyjska</w:t>
            </w:r>
            <w:r w:rsidRPr="002D32FB">
              <w:rPr>
                <w:rFonts w:ascii="Garamond" w:hAnsi="Garamond"/>
                <w:sz w:val="20"/>
                <w:szCs w:val="20"/>
              </w:rPr>
              <w:t xml:space="preserve">, 81-198 </w:t>
            </w:r>
            <w:r>
              <w:rPr>
                <w:rFonts w:ascii="Garamond" w:hAnsi="Garamond"/>
                <w:sz w:val="20"/>
                <w:szCs w:val="20"/>
              </w:rPr>
              <w:t>Pogórze</w:t>
            </w:r>
            <w:r w:rsidRPr="002D32FB">
              <w:rPr>
                <w:rFonts w:ascii="Garamond" w:hAnsi="Garamond"/>
                <w:sz w:val="20"/>
                <w:szCs w:val="20"/>
              </w:rPr>
              <w:t>, gm. Kosakowo,</w:t>
            </w:r>
          </w:p>
          <w:p w14:paraId="1639111C" w14:textId="316FA410" w:rsidR="007346ED" w:rsidRDefault="007346ED" w:rsidP="00CB08FC">
            <w:pPr>
              <w:pStyle w:val="TableParagraph"/>
              <w:jc w:val="center"/>
              <w:rPr>
                <w:rFonts w:ascii="Garamond" w:hAnsi="Garamond"/>
                <w:sz w:val="20"/>
                <w:szCs w:val="20"/>
              </w:rPr>
            </w:pPr>
            <w:r w:rsidRPr="007346ED">
              <w:rPr>
                <w:rFonts w:ascii="Garamond" w:hAnsi="Garamond"/>
                <w:sz w:val="20"/>
                <w:szCs w:val="20"/>
              </w:rPr>
              <w:t xml:space="preserve">nr działki </w:t>
            </w:r>
            <w:r w:rsidR="00251609">
              <w:rPr>
                <w:rFonts w:ascii="Garamond" w:hAnsi="Garamond"/>
                <w:sz w:val="20"/>
                <w:szCs w:val="20"/>
              </w:rPr>
              <w:t>135</w:t>
            </w:r>
            <w:r w:rsidR="00CC6E73">
              <w:rPr>
                <w:rFonts w:ascii="Garamond" w:hAnsi="Garamond"/>
                <w:sz w:val="20"/>
                <w:szCs w:val="20"/>
              </w:rPr>
              <w:t>8</w:t>
            </w:r>
            <w:r>
              <w:rPr>
                <w:rFonts w:ascii="Garamond" w:hAnsi="Garamond"/>
                <w:sz w:val="20"/>
                <w:szCs w:val="20"/>
              </w:rPr>
              <w:t xml:space="preserve"> </w:t>
            </w:r>
          </w:p>
          <w:p w14:paraId="36F13F95" w14:textId="22F5C172" w:rsidR="007346ED" w:rsidRPr="004A502D" w:rsidRDefault="007346ED" w:rsidP="00CB08FC">
            <w:pPr>
              <w:pStyle w:val="TableParagraph"/>
              <w:jc w:val="center"/>
              <w:rPr>
                <w:rFonts w:ascii="Garamond" w:hAnsi="Garamond"/>
                <w:sz w:val="20"/>
                <w:szCs w:val="20"/>
              </w:rPr>
            </w:pPr>
          </w:p>
        </w:tc>
      </w:tr>
      <w:tr w:rsidR="00EF2403" w:rsidRPr="004A502D" w14:paraId="3A3A5146" w14:textId="77777777" w:rsidTr="00493B94">
        <w:trPr>
          <w:trHeight w:val="518"/>
        </w:trPr>
        <w:tc>
          <w:tcPr>
            <w:tcW w:w="2811" w:type="dxa"/>
            <w:shd w:val="clear" w:color="auto" w:fill="F3F3F3"/>
          </w:tcPr>
          <w:p w14:paraId="70836107" w14:textId="77777777" w:rsidR="00EF2403" w:rsidRPr="004A502D" w:rsidRDefault="001E795F">
            <w:pPr>
              <w:pStyle w:val="TableParagraph"/>
              <w:spacing w:before="137"/>
              <w:ind w:left="107"/>
              <w:rPr>
                <w:rFonts w:ascii="Garamond" w:hAnsi="Garamond"/>
                <w:sz w:val="20"/>
                <w:szCs w:val="20"/>
              </w:rPr>
            </w:pPr>
            <w:r w:rsidRPr="004A502D">
              <w:rPr>
                <w:rFonts w:ascii="Garamond" w:hAnsi="Garamond"/>
                <w:sz w:val="20"/>
                <w:szCs w:val="20"/>
              </w:rPr>
              <w:t>Numer księgi wieczystej</w:t>
            </w:r>
          </w:p>
        </w:tc>
        <w:tc>
          <w:tcPr>
            <w:tcW w:w="6839" w:type="dxa"/>
            <w:gridSpan w:val="2"/>
          </w:tcPr>
          <w:p w14:paraId="6B85D54F" w14:textId="77777777" w:rsidR="00EF2403" w:rsidRPr="004A502D" w:rsidRDefault="00EF2403">
            <w:pPr>
              <w:pStyle w:val="TableParagraph"/>
              <w:rPr>
                <w:rFonts w:ascii="Garamond" w:hAnsi="Garamond"/>
                <w:sz w:val="20"/>
                <w:szCs w:val="20"/>
              </w:rPr>
            </w:pPr>
          </w:p>
          <w:p w14:paraId="0ED92D24" w14:textId="36E312A4" w:rsidR="00CB08FC" w:rsidRPr="004A502D" w:rsidRDefault="00861B90" w:rsidP="001A17F7">
            <w:pPr>
              <w:pStyle w:val="TableParagraph"/>
              <w:jc w:val="center"/>
              <w:rPr>
                <w:rFonts w:ascii="Garamond" w:hAnsi="Garamond"/>
                <w:sz w:val="20"/>
                <w:szCs w:val="20"/>
              </w:rPr>
            </w:pPr>
            <w:r>
              <w:rPr>
                <w:rFonts w:ascii="Garamond" w:hAnsi="Garamond"/>
                <w:sz w:val="20"/>
                <w:szCs w:val="20"/>
              </w:rPr>
              <w:t>GD2W/00063651/1</w:t>
            </w:r>
          </w:p>
          <w:p w14:paraId="7B2E4C84" w14:textId="11554232" w:rsidR="00FE7F23" w:rsidRPr="004A502D" w:rsidRDefault="00FE7F23" w:rsidP="00CB08FC">
            <w:pPr>
              <w:pStyle w:val="TableParagraph"/>
              <w:jc w:val="center"/>
              <w:rPr>
                <w:rFonts w:ascii="Garamond" w:hAnsi="Garamond"/>
                <w:sz w:val="20"/>
                <w:szCs w:val="20"/>
              </w:rPr>
            </w:pPr>
          </w:p>
        </w:tc>
      </w:tr>
      <w:tr w:rsidR="00EF2403" w:rsidRPr="004A502D" w14:paraId="7E447A91" w14:textId="77777777" w:rsidTr="00493B94">
        <w:trPr>
          <w:trHeight w:val="1207"/>
        </w:trPr>
        <w:tc>
          <w:tcPr>
            <w:tcW w:w="2811" w:type="dxa"/>
            <w:shd w:val="clear" w:color="auto" w:fill="F3F3F3"/>
          </w:tcPr>
          <w:p w14:paraId="6A4CC4DE" w14:textId="77777777" w:rsidR="00EF2403" w:rsidRPr="004A502D" w:rsidRDefault="001E795F">
            <w:pPr>
              <w:pStyle w:val="TableParagraph"/>
              <w:spacing w:before="137"/>
              <w:ind w:left="107" w:right="86"/>
              <w:rPr>
                <w:rFonts w:ascii="Garamond" w:hAnsi="Garamond"/>
                <w:sz w:val="20"/>
                <w:szCs w:val="20"/>
              </w:rPr>
            </w:pPr>
            <w:r w:rsidRPr="004A502D">
              <w:rPr>
                <w:rFonts w:ascii="Garamond" w:hAnsi="Garamond"/>
                <w:sz w:val="20"/>
                <w:szCs w:val="20"/>
              </w:rPr>
              <w:lastRenderedPageBreak/>
              <w:t>Istniejące obciążenia hipoteczne nieruchomości lub wnioski</w:t>
            </w:r>
          </w:p>
          <w:p w14:paraId="1E295BB5" w14:textId="77777777" w:rsidR="00EF2403" w:rsidRPr="004A502D" w:rsidRDefault="001E795F">
            <w:pPr>
              <w:pStyle w:val="TableParagraph"/>
              <w:spacing w:before="1"/>
              <w:ind w:left="107" w:right="585"/>
              <w:rPr>
                <w:rFonts w:ascii="Garamond" w:hAnsi="Garamond"/>
                <w:sz w:val="20"/>
                <w:szCs w:val="20"/>
              </w:rPr>
            </w:pPr>
            <w:r w:rsidRPr="004A502D">
              <w:rPr>
                <w:rFonts w:ascii="Garamond" w:hAnsi="Garamond"/>
                <w:sz w:val="20"/>
                <w:szCs w:val="20"/>
              </w:rPr>
              <w:t>o wpis w dziale czwartym księgi wieczystej</w:t>
            </w:r>
          </w:p>
        </w:tc>
        <w:tc>
          <w:tcPr>
            <w:tcW w:w="6839" w:type="dxa"/>
            <w:gridSpan w:val="2"/>
          </w:tcPr>
          <w:p w14:paraId="65765C14" w14:textId="77777777" w:rsidR="001A17F7" w:rsidRDefault="001A17F7" w:rsidP="006F7900">
            <w:pPr>
              <w:pStyle w:val="TableParagraph"/>
              <w:jc w:val="both"/>
              <w:rPr>
                <w:rFonts w:ascii="Garamond" w:hAnsi="Garamond"/>
                <w:sz w:val="20"/>
                <w:szCs w:val="20"/>
              </w:rPr>
            </w:pPr>
          </w:p>
          <w:p w14:paraId="33AFE72D" w14:textId="77CD97C5" w:rsidR="006F7900" w:rsidRPr="004A502D" w:rsidRDefault="006F7900" w:rsidP="006F7900">
            <w:pPr>
              <w:pStyle w:val="TableParagraph"/>
              <w:jc w:val="center"/>
              <w:rPr>
                <w:rFonts w:ascii="Garamond" w:hAnsi="Garamond"/>
                <w:sz w:val="20"/>
                <w:szCs w:val="20"/>
              </w:rPr>
            </w:pPr>
            <w:r>
              <w:rPr>
                <w:rFonts w:ascii="Garamond" w:hAnsi="Garamond"/>
                <w:sz w:val="20"/>
                <w:szCs w:val="20"/>
              </w:rPr>
              <w:t>NIE DOTYCZY</w:t>
            </w:r>
          </w:p>
        </w:tc>
      </w:tr>
      <w:tr w:rsidR="00EF2403" w:rsidRPr="004A502D" w14:paraId="39116358" w14:textId="77777777" w:rsidTr="00493B94">
        <w:trPr>
          <w:trHeight w:val="1209"/>
        </w:trPr>
        <w:tc>
          <w:tcPr>
            <w:tcW w:w="2811" w:type="dxa"/>
            <w:shd w:val="clear" w:color="auto" w:fill="F3F3F3"/>
          </w:tcPr>
          <w:p w14:paraId="241F08FC" w14:textId="77777777" w:rsidR="00EF2403" w:rsidRPr="004A502D" w:rsidRDefault="001E795F">
            <w:pPr>
              <w:pStyle w:val="TableParagraph"/>
              <w:spacing w:before="139"/>
              <w:ind w:left="107" w:right="335"/>
              <w:rPr>
                <w:rFonts w:ascii="Garamond" w:hAnsi="Garamond"/>
                <w:sz w:val="20"/>
                <w:szCs w:val="20"/>
              </w:rPr>
            </w:pPr>
            <w:r w:rsidRPr="004A502D">
              <w:rPr>
                <w:rFonts w:ascii="Garamond" w:hAnsi="Garamond"/>
                <w:sz w:val="20"/>
                <w:szCs w:val="20"/>
              </w:rPr>
              <w:t>W przypadku braku księgi wieczystej informacja</w:t>
            </w:r>
          </w:p>
          <w:p w14:paraId="55A86C36" w14:textId="79310661" w:rsidR="00EF2403" w:rsidRPr="004A502D" w:rsidRDefault="001E795F">
            <w:pPr>
              <w:pStyle w:val="TableParagraph"/>
              <w:ind w:left="107"/>
              <w:rPr>
                <w:rFonts w:ascii="Garamond" w:hAnsi="Garamond"/>
                <w:sz w:val="20"/>
                <w:szCs w:val="20"/>
              </w:rPr>
            </w:pPr>
            <w:r w:rsidRPr="004A502D">
              <w:rPr>
                <w:rFonts w:ascii="Garamond" w:hAnsi="Garamond"/>
                <w:sz w:val="20"/>
                <w:szCs w:val="20"/>
              </w:rPr>
              <w:t>o powierzchni działki i stanie prawnym nieruchomości</w:t>
            </w:r>
            <w:r w:rsidR="00442A48" w:rsidRPr="004A502D">
              <w:rPr>
                <w:rStyle w:val="Odwoanieprzypisudolnego"/>
                <w:rFonts w:ascii="Garamond" w:hAnsi="Garamond"/>
                <w:sz w:val="20"/>
                <w:szCs w:val="20"/>
              </w:rPr>
              <w:footnoteReference w:id="3"/>
            </w:r>
          </w:p>
        </w:tc>
        <w:tc>
          <w:tcPr>
            <w:tcW w:w="6839" w:type="dxa"/>
            <w:gridSpan w:val="2"/>
          </w:tcPr>
          <w:p w14:paraId="4AE812A9" w14:textId="77777777" w:rsidR="00EF2403" w:rsidRPr="004A502D" w:rsidRDefault="00EF2403">
            <w:pPr>
              <w:pStyle w:val="TableParagraph"/>
              <w:rPr>
                <w:rFonts w:ascii="Garamond" w:hAnsi="Garamond"/>
                <w:sz w:val="20"/>
                <w:szCs w:val="20"/>
              </w:rPr>
            </w:pPr>
          </w:p>
          <w:p w14:paraId="3405E2C8" w14:textId="77777777" w:rsidR="00CB08FC" w:rsidRPr="004A502D" w:rsidRDefault="00CB08FC">
            <w:pPr>
              <w:pStyle w:val="TableParagraph"/>
              <w:rPr>
                <w:rFonts w:ascii="Garamond" w:hAnsi="Garamond"/>
                <w:sz w:val="20"/>
                <w:szCs w:val="20"/>
              </w:rPr>
            </w:pPr>
          </w:p>
          <w:p w14:paraId="394C2417" w14:textId="24CBB9E1" w:rsidR="00CB08FC" w:rsidRPr="004A502D" w:rsidRDefault="00442A48" w:rsidP="00CB08FC">
            <w:pPr>
              <w:pStyle w:val="TableParagraph"/>
              <w:jc w:val="center"/>
              <w:rPr>
                <w:rFonts w:ascii="Garamond" w:hAnsi="Garamond"/>
                <w:sz w:val="20"/>
                <w:szCs w:val="20"/>
              </w:rPr>
            </w:pPr>
            <w:r w:rsidRPr="004A502D">
              <w:rPr>
                <w:rFonts w:ascii="Garamond" w:hAnsi="Garamond"/>
                <w:sz w:val="20"/>
                <w:szCs w:val="20"/>
              </w:rPr>
              <w:t>NIE DOTYCZY</w:t>
            </w:r>
          </w:p>
        </w:tc>
      </w:tr>
      <w:tr w:rsidR="00EF2403" w:rsidRPr="004A502D" w14:paraId="4D8A544F" w14:textId="77777777" w:rsidTr="00673721">
        <w:trPr>
          <w:trHeight w:val="1267"/>
        </w:trPr>
        <w:tc>
          <w:tcPr>
            <w:tcW w:w="2811" w:type="dxa"/>
            <w:shd w:val="clear" w:color="auto" w:fill="F3F3F3"/>
          </w:tcPr>
          <w:p w14:paraId="635BE3D1" w14:textId="228B65C2" w:rsidR="00EF2403" w:rsidRPr="004A502D" w:rsidRDefault="001E795F" w:rsidP="001D4E71">
            <w:pPr>
              <w:pStyle w:val="TableParagraph"/>
              <w:spacing w:before="137"/>
              <w:ind w:right="153"/>
              <w:rPr>
                <w:rFonts w:ascii="Garamond" w:hAnsi="Garamond"/>
                <w:sz w:val="20"/>
                <w:szCs w:val="20"/>
              </w:rPr>
            </w:pPr>
            <w:r w:rsidRPr="004A502D">
              <w:rPr>
                <w:rFonts w:ascii="Garamond" w:hAnsi="Garamond"/>
                <w:sz w:val="20"/>
                <w:szCs w:val="20"/>
              </w:rPr>
              <w:t>Informacje dotyczące obiektów istniejących położonych</w:t>
            </w:r>
          </w:p>
          <w:p w14:paraId="573FB5A5" w14:textId="77777777" w:rsidR="00EF2403" w:rsidRPr="004A502D" w:rsidRDefault="001E795F">
            <w:pPr>
              <w:pStyle w:val="TableParagraph"/>
              <w:spacing w:before="1"/>
              <w:ind w:left="107"/>
              <w:rPr>
                <w:rFonts w:ascii="Garamond" w:hAnsi="Garamond"/>
                <w:sz w:val="20"/>
                <w:szCs w:val="20"/>
              </w:rPr>
            </w:pPr>
            <w:r w:rsidRPr="004A502D">
              <w:rPr>
                <w:rFonts w:ascii="Garamond" w:hAnsi="Garamond"/>
                <w:sz w:val="20"/>
                <w:szCs w:val="20"/>
              </w:rPr>
              <w:t>w sąsiedztwie inwestycji</w:t>
            </w:r>
          </w:p>
          <w:p w14:paraId="42286A49" w14:textId="39C20A24" w:rsidR="00EF2403" w:rsidRPr="004A502D" w:rsidRDefault="001E795F">
            <w:pPr>
              <w:pStyle w:val="TableParagraph"/>
              <w:ind w:left="107" w:right="469"/>
              <w:rPr>
                <w:rFonts w:ascii="Garamond" w:hAnsi="Garamond"/>
                <w:sz w:val="20"/>
                <w:szCs w:val="20"/>
              </w:rPr>
            </w:pPr>
            <w:r w:rsidRPr="004A502D">
              <w:rPr>
                <w:rFonts w:ascii="Garamond" w:hAnsi="Garamond"/>
                <w:sz w:val="20"/>
                <w:szCs w:val="20"/>
              </w:rPr>
              <w:t>i wpływających na warunki życia</w:t>
            </w:r>
            <w:r w:rsidR="009600C4" w:rsidRPr="004A502D">
              <w:rPr>
                <w:rStyle w:val="Odwoanieprzypisudolnego"/>
                <w:rFonts w:ascii="Garamond" w:hAnsi="Garamond"/>
                <w:sz w:val="20"/>
                <w:szCs w:val="20"/>
              </w:rPr>
              <w:footnoteReference w:id="4"/>
            </w:r>
          </w:p>
        </w:tc>
        <w:tc>
          <w:tcPr>
            <w:tcW w:w="6839" w:type="dxa"/>
            <w:gridSpan w:val="2"/>
          </w:tcPr>
          <w:p w14:paraId="23824937" w14:textId="77777777" w:rsidR="00EF2403" w:rsidRPr="004A502D" w:rsidRDefault="00EF2403">
            <w:pPr>
              <w:pStyle w:val="TableParagraph"/>
              <w:rPr>
                <w:rFonts w:ascii="Garamond" w:hAnsi="Garamond"/>
                <w:sz w:val="20"/>
                <w:szCs w:val="20"/>
              </w:rPr>
            </w:pPr>
          </w:p>
          <w:p w14:paraId="607F10C3" w14:textId="77777777" w:rsidR="00EF2403" w:rsidRPr="004A502D" w:rsidRDefault="009600C4" w:rsidP="009600C4">
            <w:pPr>
              <w:pStyle w:val="TableParagraph"/>
              <w:spacing w:before="127"/>
              <w:ind w:left="108"/>
              <w:jc w:val="center"/>
              <w:rPr>
                <w:rFonts w:ascii="Garamond" w:hAnsi="Garamond"/>
                <w:sz w:val="20"/>
                <w:szCs w:val="20"/>
              </w:rPr>
            </w:pPr>
            <w:r w:rsidRPr="004A502D">
              <w:rPr>
                <w:rFonts w:ascii="Garamond" w:hAnsi="Garamond"/>
                <w:sz w:val="20"/>
                <w:szCs w:val="20"/>
              </w:rPr>
              <w:t>BRAK</w:t>
            </w:r>
          </w:p>
          <w:p w14:paraId="08AF70E2" w14:textId="387FA2B2" w:rsidR="009750A5" w:rsidRPr="004A502D" w:rsidRDefault="009750A5" w:rsidP="009600C4">
            <w:pPr>
              <w:pStyle w:val="TableParagraph"/>
              <w:spacing w:before="127"/>
              <w:ind w:left="108"/>
              <w:jc w:val="center"/>
              <w:rPr>
                <w:rFonts w:ascii="Garamond" w:hAnsi="Garamond"/>
                <w:sz w:val="20"/>
                <w:szCs w:val="20"/>
              </w:rPr>
            </w:pPr>
          </w:p>
        </w:tc>
      </w:tr>
      <w:tr w:rsidR="00EF2403" w:rsidRPr="004A502D" w14:paraId="6428B6C6" w14:textId="77777777" w:rsidTr="00DC4EEF">
        <w:trPr>
          <w:trHeight w:val="1504"/>
        </w:trPr>
        <w:tc>
          <w:tcPr>
            <w:tcW w:w="2811" w:type="dxa"/>
            <w:vMerge w:val="restart"/>
            <w:shd w:val="clear" w:color="auto" w:fill="F3F3F3"/>
          </w:tcPr>
          <w:p w14:paraId="4ED13C1B" w14:textId="77777777" w:rsidR="00EF2403" w:rsidRPr="004A502D" w:rsidRDefault="001E795F">
            <w:pPr>
              <w:pStyle w:val="TableParagraph"/>
              <w:spacing w:before="137"/>
              <w:ind w:left="107" w:right="330"/>
              <w:rPr>
                <w:rFonts w:ascii="Garamond" w:hAnsi="Garamond"/>
                <w:sz w:val="20"/>
                <w:szCs w:val="20"/>
              </w:rPr>
            </w:pPr>
            <w:r w:rsidRPr="004A502D">
              <w:rPr>
                <w:rFonts w:ascii="Garamond" w:hAnsi="Garamond"/>
                <w:sz w:val="20"/>
                <w:szCs w:val="20"/>
              </w:rPr>
              <w:t>Akty planowania przestrzennego i inne akty prawne na terenie objętym przedsięwzięciem deweloperskim lub zadaniem inwestycyjnym</w:t>
            </w:r>
          </w:p>
        </w:tc>
        <w:tc>
          <w:tcPr>
            <w:tcW w:w="3372" w:type="dxa"/>
          </w:tcPr>
          <w:p w14:paraId="4BFBB6BE" w14:textId="7AD0D43D" w:rsidR="00EF2403" w:rsidRPr="004A502D" w:rsidRDefault="0001050F">
            <w:pPr>
              <w:pStyle w:val="TableParagraph"/>
              <w:spacing w:before="137"/>
              <w:ind w:left="108" w:right="92"/>
              <w:jc w:val="both"/>
              <w:rPr>
                <w:rFonts w:ascii="Garamond" w:hAnsi="Garamond"/>
                <w:sz w:val="20"/>
                <w:szCs w:val="20"/>
              </w:rPr>
            </w:pPr>
            <w:r w:rsidRPr="004A502D">
              <w:rPr>
                <w:rFonts w:ascii="Garamond" w:hAnsi="Garamond"/>
                <w:sz w:val="20"/>
                <w:szCs w:val="20"/>
              </w:rPr>
              <w:t xml:space="preserve">Plan </w:t>
            </w:r>
            <w:r w:rsidR="00D564E8" w:rsidRPr="004A502D">
              <w:rPr>
                <w:rFonts w:ascii="Garamond" w:hAnsi="Garamond"/>
                <w:sz w:val="20"/>
                <w:szCs w:val="20"/>
              </w:rPr>
              <w:t>o</w:t>
            </w:r>
            <w:r w:rsidRPr="004A502D">
              <w:rPr>
                <w:rFonts w:ascii="Garamond" w:hAnsi="Garamond"/>
                <w:sz w:val="20"/>
                <w:szCs w:val="20"/>
              </w:rPr>
              <w:t>gólny gminy</w:t>
            </w:r>
          </w:p>
        </w:tc>
        <w:tc>
          <w:tcPr>
            <w:tcW w:w="3467" w:type="dxa"/>
            <w:vMerge w:val="restart"/>
          </w:tcPr>
          <w:p w14:paraId="6D1BBBB2" w14:textId="739F6978" w:rsidR="00D564E8" w:rsidRPr="004A502D" w:rsidRDefault="00D564E8" w:rsidP="00577DF1">
            <w:pPr>
              <w:pStyle w:val="TableParagraph"/>
              <w:spacing w:before="137"/>
              <w:ind w:left="110" w:right="94"/>
              <w:rPr>
                <w:rFonts w:ascii="Garamond" w:hAnsi="Garamond"/>
                <w:b/>
                <w:bCs/>
                <w:sz w:val="20"/>
                <w:szCs w:val="20"/>
              </w:rPr>
            </w:pPr>
            <w:r w:rsidRPr="004A502D">
              <w:rPr>
                <w:rFonts w:ascii="Garamond" w:hAnsi="Garamond"/>
                <w:b/>
                <w:bCs/>
                <w:sz w:val="20"/>
                <w:szCs w:val="20"/>
              </w:rPr>
              <w:t>Plan ogólny gminy:</w:t>
            </w:r>
          </w:p>
          <w:p w14:paraId="1210BBCA" w14:textId="5285ABC6" w:rsidR="00577DF1" w:rsidRPr="004A502D" w:rsidRDefault="00577DF1" w:rsidP="00577DF1">
            <w:pPr>
              <w:pStyle w:val="TableParagraph"/>
              <w:spacing w:before="137"/>
              <w:ind w:left="110" w:right="94"/>
              <w:rPr>
                <w:rFonts w:ascii="Garamond" w:hAnsi="Garamond"/>
                <w:sz w:val="20"/>
                <w:szCs w:val="20"/>
              </w:rPr>
            </w:pPr>
            <w:r w:rsidRPr="004A502D">
              <w:rPr>
                <w:rFonts w:ascii="Garamond" w:hAnsi="Garamond"/>
                <w:b/>
                <w:bCs/>
                <w:sz w:val="20"/>
                <w:szCs w:val="20"/>
              </w:rPr>
              <w:t>Link do studium uwarunkowań i kierunków zagospodarowania przestrzennego gminy Wejherowo</w:t>
            </w:r>
            <w:r w:rsidRPr="004A502D">
              <w:rPr>
                <w:rFonts w:ascii="Garamond" w:hAnsi="Garamond"/>
                <w:sz w:val="20"/>
                <w:szCs w:val="20"/>
              </w:rPr>
              <w:t>:</w:t>
            </w:r>
          </w:p>
          <w:p w14:paraId="21FA1552" w14:textId="6DC58AA9" w:rsidR="00577DF1" w:rsidRPr="004A502D" w:rsidRDefault="008515B2" w:rsidP="00EB0594">
            <w:pPr>
              <w:pStyle w:val="TableParagraph"/>
              <w:spacing w:before="137"/>
              <w:ind w:left="110" w:right="94"/>
              <w:rPr>
                <w:rFonts w:ascii="Garamond" w:hAnsi="Garamond"/>
                <w:sz w:val="20"/>
                <w:szCs w:val="20"/>
              </w:rPr>
            </w:pPr>
            <w:r w:rsidRPr="004A502D">
              <w:rPr>
                <w:rFonts w:ascii="Garamond" w:hAnsi="Garamond"/>
                <w:sz w:val="20"/>
                <w:szCs w:val="20"/>
              </w:rPr>
              <w:t>https://bip.kosakowo.pl/m,759,studium.html</w:t>
            </w:r>
          </w:p>
          <w:p w14:paraId="7BC743C6" w14:textId="5904A350" w:rsidR="00EB0594" w:rsidRPr="004A502D" w:rsidRDefault="00EB0594" w:rsidP="00EB0594">
            <w:pPr>
              <w:pStyle w:val="TableParagraph"/>
              <w:spacing w:before="137"/>
              <w:ind w:left="110" w:right="94"/>
              <w:rPr>
                <w:rFonts w:ascii="Garamond" w:hAnsi="Garamond"/>
                <w:b/>
                <w:bCs/>
                <w:sz w:val="20"/>
                <w:szCs w:val="20"/>
              </w:rPr>
            </w:pPr>
            <w:r w:rsidRPr="004A502D">
              <w:rPr>
                <w:rFonts w:ascii="Garamond" w:hAnsi="Garamond"/>
                <w:b/>
                <w:bCs/>
                <w:sz w:val="20"/>
                <w:szCs w:val="20"/>
              </w:rPr>
              <w:t>Studium uwarunkowań i kierunków zagospodarowania przestrzennego gminy:</w:t>
            </w:r>
          </w:p>
          <w:p w14:paraId="267FEDB4" w14:textId="1175DC3B" w:rsidR="00EB0594" w:rsidRPr="004A502D" w:rsidRDefault="00EB0594" w:rsidP="00EB0594">
            <w:pPr>
              <w:pStyle w:val="TableParagraph"/>
              <w:spacing w:before="137"/>
              <w:ind w:left="110" w:right="94"/>
              <w:jc w:val="both"/>
              <w:rPr>
                <w:rFonts w:ascii="Garamond" w:hAnsi="Garamond"/>
                <w:sz w:val="20"/>
                <w:szCs w:val="20"/>
              </w:rPr>
            </w:pPr>
            <w:r w:rsidRPr="004A502D">
              <w:rPr>
                <w:rFonts w:ascii="Garamond" w:hAnsi="Garamond"/>
                <w:sz w:val="20"/>
                <w:szCs w:val="20"/>
              </w:rPr>
              <w:t xml:space="preserve">Uchwała Nr </w:t>
            </w:r>
            <w:r w:rsidR="00D97FD9" w:rsidRPr="004A502D">
              <w:rPr>
                <w:rFonts w:ascii="Garamond" w:hAnsi="Garamond"/>
                <w:sz w:val="20"/>
                <w:szCs w:val="20"/>
              </w:rPr>
              <w:t>XCV</w:t>
            </w:r>
            <w:r w:rsidRPr="004A502D">
              <w:rPr>
                <w:rFonts w:ascii="Garamond" w:hAnsi="Garamond"/>
                <w:sz w:val="20"/>
                <w:szCs w:val="20"/>
              </w:rPr>
              <w:t>/</w:t>
            </w:r>
            <w:r w:rsidR="00B74238" w:rsidRPr="004A502D">
              <w:rPr>
                <w:rFonts w:ascii="Garamond" w:hAnsi="Garamond"/>
                <w:sz w:val="20"/>
                <w:szCs w:val="20"/>
              </w:rPr>
              <w:t>684</w:t>
            </w:r>
            <w:r w:rsidRPr="004A502D">
              <w:rPr>
                <w:rFonts w:ascii="Garamond" w:hAnsi="Garamond"/>
                <w:sz w:val="20"/>
                <w:szCs w:val="20"/>
              </w:rPr>
              <w:t>/2</w:t>
            </w:r>
            <w:r w:rsidR="00B74238" w:rsidRPr="004A502D">
              <w:rPr>
                <w:rFonts w:ascii="Garamond" w:hAnsi="Garamond"/>
                <w:sz w:val="20"/>
                <w:szCs w:val="20"/>
              </w:rPr>
              <w:t>023</w:t>
            </w:r>
            <w:r w:rsidRPr="004A502D">
              <w:rPr>
                <w:rFonts w:ascii="Garamond" w:hAnsi="Garamond"/>
                <w:sz w:val="20"/>
                <w:szCs w:val="20"/>
              </w:rPr>
              <w:t xml:space="preserve"> Rady Gminy </w:t>
            </w:r>
            <w:r w:rsidR="00B74238" w:rsidRPr="004A502D">
              <w:rPr>
                <w:rFonts w:ascii="Garamond" w:hAnsi="Garamond"/>
                <w:sz w:val="20"/>
                <w:szCs w:val="20"/>
              </w:rPr>
              <w:t xml:space="preserve">Kosakowa </w:t>
            </w:r>
            <w:r w:rsidRPr="004A502D">
              <w:rPr>
                <w:rFonts w:ascii="Garamond" w:hAnsi="Garamond"/>
                <w:sz w:val="20"/>
                <w:szCs w:val="20"/>
              </w:rPr>
              <w:t xml:space="preserve">z dnia </w:t>
            </w:r>
            <w:r w:rsidR="00B74238" w:rsidRPr="004A502D">
              <w:rPr>
                <w:rFonts w:ascii="Garamond" w:hAnsi="Garamond"/>
                <w:sz w:val="20"/>
                <w:szCs w:val="20"/>
              </w:rPr>
              <w:t>2</w:t>
            </w:r>
            <w:r w:rsidRPr="004A502D">
              <w:rPr>
                <w:rFonts w:ascii="Garamond" w:hAnsi="Garamond"/>
                <w:sz w:val="20"/>
                <w:szCs w:val="20"/>
              </w:rPr>
              <w:t xml:space="preserve">0 </w:t>
            </w:r>
            <w:r w:rsidR="00B74238" w:rsidRPr="004A502D">
              <w:rPr>
                <w:rFonts w:ascii="Garamond" w:hAnsi="Garamond"/>
                <w:sz w:val="20"/>
                <w:szCs w:val="20"/>
              </w:rPr>
              <w:t xml:space="preserve">czerwca </w:t>
            </w:r>
            <w:r w:rsidRPr="004A502D">
              <w:rPr>
                <w:rFonts w:ascii="Garamond" w:hAnsi="Garamond"/>
                <w:sz w:val="20"/>
                <w:szCs w:val="20"/>
              </w:rPr>
              <w:t>20</w:t>
            </w:r>
            <w:r w:rsidR="00B74238" w:rsidRPr="004A502D">
              <w:rPr>
                <w:rFonts w:ascii="Garamond" w:hAnsi="Garamond"/>
                <w:sz w:val="20"/>
                <w:szCs w:val="20"/>
              </w:rPr>
              <w:t>23</w:t>
            </w:r>
            <w:r w:rsidRPr="004A502D">
              <w:rPr>
                <w:rFonts w:ascii="Garamond" w:hAnsi="Garamond"/>
                <w:sz w:val="20"/>
                <w:szCs w:val="20"/>
              </w:rPr>
              <w:t xml:space="preserve"> r</w:t>
            </w:r>
            <w:r w:rsidR="00EA62CA" w:rsidRPr="004A502D">
              <w:rPr>
                <w:rFonts w:ascii="Garamond" w:hAnsi="Garamond"/>
                <w:sz w:val="20"/>
                <w:szCs w:val="20"/>
              </w:rPr>
              <w:t>.</w:t>
            </w:r>
            <w:r w:rsidRPr="004A502D">
              <w:rPr>
                <w:rFonts w:ascii="Garamond" w:hAnsi="Garamond"/>
                <w:sz w:val="20"/>
                <w:szCs w:val="20"/>
              </w:rPr>
              <w:t xml:space="preserve"> w sprawie </w:t>
            </w:r>
            <w:r w:rsidR="00EA62CA" w:rsidRPr="004A502D">
              <w:rPr>
                <w:rFonts w:ascii="Garamond" w:hAnsi="Garamond"/>
                <w:sz w:val="20"/>
                <w:szCs w:val="20"/>
              </w:rPr>
              <w:t>uchwalenia studium uwarunkowań i kierunków zagospodarowania</w:t>
            </w:r>
            <w:r w:rsidR="0016709F" w:rsidRPr="004A502D">
              <w:rPr>
                <w:rFonts w:ascii="Garamond" w:hAnsi="Garamond"/>
                <w:sz w:val="20"/>
                <w:szCs w:val="20"/>
              </w:rPr>
              <w:t xml:space="preserve"> przestrzennego gminy Kosakowo</w:t>
            </w:r>
          </w:p>
          <w:p w14:paraId="14CEE617" w14:textId="77777777" w:rsidR="00EB0594" w:rsidRPr="004A502D" w:rsidRDefault="00EB0594" w:rsidP="00EB0594">
            <w:pPr>
              <w:pStyle w:val="TableParagraph"/>
              <w:spacing w:before="137"/>
              <w:ind w:left="110" w:right="94"/>
              <w:rPr>
                <w:rFonts w:ascii="Garamond" w:hAnsi="Garamond"/>
                <w:sz w:val="20"/>
                <w:szCs w:val="20"/>
              </w:rPr>
            </w:pPr>
            <w:r w:rsidRPr="004A502D">
              <w:rPr>
                <w:rFonts w:ascii="Garamond" w:hAnsi="Garamond"/>
                <w:b/>
                <w:bCs/>
                <w:sz w:val="20"/>
                <w:szCs w:val="20"/>
              </w:rPr>
              <w:t>Link do ww. uchwały:</w:t>
            </w:r>
          </w:p>
          <w:p w14:paraId="1C3F4877" w14:textId="72A70016" w:rsidR="00EF2403" w:rsidRPr="004A502D" w:rsidRDefault="001C0E85">
            <w:pPr>
              <w:pStyle w:val="TableParagraph"/>
              <w:spacing w:before="137"/>
              <w:ind w:left="110" w:right="94"/>
              <w:jc w:val="both"/>
              <w:rPr>
                <w:rFonts w:ascii="Garamond" w:hAnsi="Garamond"/>
                <w:sz w:val="20"/>
                <w:szCs w:val="20"/>
              </w:rPr>
            </w:pPr>
            <w:r w:rsidRPr="004A502D">
              <w:rPr>
                <w:rFonts w:ascii="Garamond" w:hAnsi="Garamond"/>
                <w:sz w:val="20"/>
                <w:szCs w:val="20"/>
              </w:rPr>
              <w:t>https://bip.kosakowo.pl/m,928,studium-obowiazujace.html</w:t>
            </w:r>
          </w:p>
          <w:p w14:paraId="3C1AD414" w14:textId="48230C77" w:rsidR="003A79CF" w:rsidRPr="004A502D" w:rsidRDefault="00B95EEF">
            <w:pPr>
              <w:pStyle w:val="TableParagraph"/>
              <w:spacing w:before="137"/>
              <w:ind w:left="110" w:right="94"/>
              <w:jc w:val="both"/>
              <w:rPr>
                <w:rFonts w:ascii="Garamond" w:hAnsi="Garamond"/>
                <w:b/>
                <w:bCs/>
                <w:sz w:val="20"/>
                <w:szCs w:val="20"/>
              </w:rPr>
            </w:pPr>
            <w:r w:rsidRPr="004A502D">
              <w:rPr>
                <w:rFonts w:ascii="Garamond" w:hAnsi="Garamond"/>
                <w:b/>
                <w:bCs/>
                <w:sz w:val="20"/>
                <w:szCs w:val="20"/>
              </w:rPr>
              <w:t>Link do geoportalu:</w:t>
            </w:r>
          </w:p>
          <w:p w14:paraId="2AB99AC5" w14:textId="2FC72821" w:rsidR="00B95EEF" w:rsidRPr="004A502D" w:rsidRDefault="00FD638B">
            <w:pPr>
              <w:pStyle w:val="TableParagraph"/>
              <w:spacing w:before="137"/>
              <w:ind w:left="110" w:right="94"/>
              <w:jc w:val="both"/>
              <w:rPr>
                <w:rFonts w:ascii="Garamond" w:hAnsi="Garamond"/>
                <w:sz w:val="20"/>
                <w:szCs w:val="20"/>
              </w:rPr>
            </w:pPr>
            <w:r w:rsidRPr="004A502D">
              <w:rPr>
                <w:rFonts w:ascii="Garamond" w:hAnsi="Garamond"/>
                <w:sz w:val="20"/>
                <w:szCs w:val="20"/>
              </w:rPr>
              <w:t>https://mapy.geoportal.gov.pl/imap/Imgp_2.html?identifyParcel=221105_2.0007.AR_1.1210</w:t>
            </w:r>
          </w:p>
          <w:p w14:paraId="7B58972F" w14:textId="10ACEF92" w:rsidR="008804DC" w:rsidRPr="004A502D" w:rsidRDefault="008804DC">
            <w:pPr>
              <w:pStyle w:val="TableParagraph"/>
              <w:spacing w:before="137"/>
              <w:ind w:left="110" w:right="94"/>
              <w:jc w:val="both"/>
              <w:rPr>
                <w:rFonts w:ascii="Garamond" w:hAnsi="Garamond"/>
                <w:b/>
                <w:bCs/>
                <w:sz w:val="20"/>
                <w:szCs w:val="20"/>
              </w:rPr>
            </w:pPr>
            <w:r w:rsidRPr="004A502D">
              <w:rPr>
                <w:rFonts w:ascii="Garamond" w:hAnsi="Garamond"/>
                <w:b/>
                <w:bCs/>
                <w:sz w:val="20"/>
                <w:szCs w:val="20"/>
              </w:rPr>
              <w:t>Miejscowy Plan Zagospodarowania Przestrzennego:</w:t>
            </w:r>
          </w:p>
          <w:p w14:paraId="1646812C" w14:textId="6ADBCD5B" w:rsidR="008804DC" w:rsidRPr="004A502D" w:rsidRDefault="00F36524">
            <w:pPr>
              <w:pStyle w:val="TableParagraph"/>
              <w:spacing w:before="137"/>
              <w:ind w:left="110" w:right="94"/>
              <w:jc w:val="both"/>
              <w:rPr>
                <w:rFonts w:ascii="Garamond" w:hAnsi="Garamond"/>
                <w:sz w:val="20"/>
                <w:szCs w:val="20"/>
              </w:rPr>
            </w:pPr>
            <w:r w:rsidRPr="004A502D">
              <w:rPr>
                <w:rFonts w:ascii="Garamond" w:hAnsi="Garamond"/>
                <w:sz w:val="20"/>
                <w:szCs w:val="20"/>
              </w:rPr>
              <w:t xml:space="preserve">Uchwała Rady Gminy </w:t>
            </w:r>
            <w:r w:rsidR="00B52A2E" w:rsidRPr="004A502D">
              <w:rPr>
                <w:rFonts w:ascii="Garamond" w:hAnsi="Garamond"/>
                <w:sz w:val="20"/>
                <w:szCs w:val="20"/>
              </w:rPr>
              <w:t xml:space="preserve">Kosakowo z dnia </w:t>
            </w:r>
            <w:r w:rsidR="00801FD3" w:rsidRPr="004A502D">
              <w:rPr>
                <w:rFonts w:ascii="Garamond" w:hAnsi="Garamond"/>
                <w:sz w:val="20"/>
                <w:szCs w:val="20"/>
              </w:rPr>
              <w:t xml:space="preserve">23-08-2005 roku Nr XXXV/70/2005 w </w:t>
            </w:r>
            <w:r w:rsidR="00801FD3" w:rsidRPr="004A502D">
              <w:rPr>
                <w:rFonts w:ascii="Garamond" w:hAnsi="Garamond"/>
                <w:sz w:val="20"/>
                <w:szCs w:val="20"/>
              </w:rPr>
              <w:lastRenderedPageBreak/>
              <w:t xml:space="preserve">sprawie </w:t>
            </w:r>
            <w:r w:rsidR="00F41DB3" w:rsidRPr="004A502D">
              <w:rPr>
                <w:rFonts w:ascii="Garamond" w:hAnsi="Garamond"/>
                <w:sz w:val="20"/>
                <w:szCs w:val="20"/>
              </w:rPr>
              <w:t xml:space="preserve">uchwalenia miejscowego planu zagospodarowania przestrzennego dla obszaru działek położonych w rejonie ulicy Szkolnej </w:t>
            </w:r>
            <w:r w:rsidR="00EA54B3" w:rsidRPr="004A502D">
              <w:rPr>
                <w:rFonts w:ascii="Garamond" w:hAnsi="Garamond"/>
                <w:sz w:val="20"/>
                <w:szCs w:val="20"/>
              </w:rPr>
              <w:t>w Pogórzu gmina Kosakowo.</w:t>
            </w:r>
          </w:p>
          <w:p w14:paraId="023B88C6" w14:textId="1306A1C4" w:rsidR="00ED5771" w:rsidRPr="004A502D" w:rsidRDefault="00ED5771">
            <w:pPr>
              <w:pStyle w:val="TableParagraph"/>
              <w:spacing w:before="137"/>
              <w:ind w:left="110" w:right="94"/>
              <w:jc w:val="both"/>
              <w:rPr>
                <w:rFonts w:ascii="Garamond" w:hAnsi="Garamond"/>
                <w:sz w:val="20"/>
                <w:szCs w:val="20"/>
              </w:rPr>
            </w:pPr>
            <w:r w:rsidRPr="004A502D">
              <w:rPr>
                <w:rFonts w:ascii="Garamond" w:hAnsi="Garamond"/>
                <w:bCs/>
                <w:sz w:val="20"/>
                <w:szCs w:val="20"/>
                <w:lang w:eastAsia="pl-PL"/>
              </w:rPr>
              <w:t>(Dz.Urz.Woj.Pomor. z 200</w:t>
            </w:r>
            <w:r w:rsidR="00EA54B3" w:rsidRPr="004A502D">
              <w:rPr>
                <w:rFonts w:ascii="Garamond" w:hAnsi="Garamond"/>
                <w:bCs/>
                <w:sz w:val="20"/>
                <w:szCs w:val="20"/>
                <w:lang w:eastAsia="pl-PL"/>
              </w:rPr>
              <w:t>5</w:t>
            </w:r>
            <w:r w:rsidRPr="004A502D">
              <w:rPr>
                <w:rFonts w:ascii="Garamond" w:hAnsi="Garamond"/>
                <w:bCs/>
                <w:sz w:val="20"/>
                <w:szCs w:val="20"/>
                <w:lang w:eastAsia="pl-PL"/>
              </w:rPr>
              <w:t xml:space="preserve"> r., Nr </w:t>
            </w:r>
            <w:r w:rsidR="00EA54B3" w:rsidRPr="004A502D">
              <w:rPr>
                <w:rFonts w:ascii="Garamond" w:hAnsi="Garamond"/>
                <w:bCs/>
                <w:sz w:val="20"/>
                <w:szCs w:val="20"/>
                <w:lang w:eastAsia="pl-PL"/>
              </w:rPr>
              <w:t>103</w:t>
            </w:r>
            <w:r w:rsidRPr="004A502D">
              <w:rPr>
                <w:rFonts w:ascii="Garamond" w:hAnsi="Garamond"/>
                <w:bCs/>
                <w:sz w:val="20"/>
                <w:szCs w:val="20"/>
                <w:lang w:eastAsia="pl-PL"/>
              </w:rPr>
              <w:t xml:space="preserve">, poz. </w:t>
            </w:r>
            <w:r w:rsidR="00EA54B3" w:rsidRPr="004A502D">
              <w:rPr>
                <w:rFonts w:ascii="Garamond" w:hAnsi="Garamond"/>
                <w:bCs/>
                <w:sz w:val="20"/>
                <w:szCs w:val="20"/>
                <w:lang w:eastAsia="pl-PL"/>
              </w:rPr>
              <w:t>2092</w:t>
            </w:r>
            <w:r w:rsidRPr="004A502D">
              <w:rPr>
                <w:rFonts w:ascii="Garamond" w:hAnsi="Garamond"/>
                <w:bCs/>
                <w:sz w:val="20"/>
                <w:szCs w:val="20"/>
                <w:lang w:eastAsia="pl-PL"/>
              </w:rPr>
              <w:t>)</w:t>
            </w:r>
          </w:p>
          <w:p w14:paraId="594F55B8" w14:textId="77777777" w:rsidR="001B53FC" w:rsidRPr="004A502D" w:rsidRDefault="001B53FC">
            <w:pPr>
              <w:pStyle w:val="TableParagraph"/>
              <w:spacing w:before="137"/>
              <w:ind w:left="110" w:right="94"/>
              <w:jc w:val="both"/>
              <w:rPr>
                <w:rFonts w:ascii="Garamond" w:hAnsi="Garamond"/>
                <w:b/>
                <w:bCs/>
                <w:sz w:val="20"/>
                <w:szCs w:val="20"/>
              </w:rPr>
            </w:pPr>
            <w:r w:rsidRPr="004A502D">
              <w:rPr>
                <w:rFonts w:ascii="Garamond" w:hAnsi="Garamond"/>
                <w:b/>
                <w:bCs/>
                <w:sz w:val="20"/>
                <w:szCs w:val="20"/>
              </w:rPr>
              <w:t>Link do uchwały:</w:t>
            </w:r>
          </w:p>
          <w:p w14:paraId="21FF03B8" w14:textId="0654DAFF" w:rsidR="001B53FC" w:rsidRPr="004A502D" w:rsidRDefault="003E0EDA">
            <w:pPr>
              <w:pStyle w:val="TableParagraph"/>
              <w:spacing w:before="137"/>
              <w:ind w:left="110" w:right="94"/>
              <w:jc w:val="both"/>
              <w:rPr>
                <w:rFonts w:ascii="Garamond" w:hAnsi="Garamond"/>
                <w:sz w:val="20"/>
                <w:szCs w:val="20"/>
              </w:rPr>
            </w:pPr>
            <w:r w:rsidRPr="004A502D">
              <w:rPr>
                <w:rFonts w:ascii="Garamond" w:hAnsi="Garamond"/>
                <w:sz w:val="20"/>
                <w:szCs w:val="20"/>
              </w:rPr>
              <w:t>http://edziennik.gdansk.uw.gov.pl/legalact/2005/103/2092/</w:t>
            </w:r>
          </w:p>
          <w:p w14:paraId="49DFA48F" w14:textId="6F355DF1" w:rsidR="002445BA" w:rsidRPr="004A502D" w:rsidRDefault="002445BA">
            <w:pPr>
              <w:pStyle w:val="TableParagraph"/>
              <w:spacing w:before="137"/>
              <w:ind w:left="110" w:right="94"/>
              <w:jc w:val="both"/>
              <w:rPr>
                <w:rFonts w:ascii="Garamond" w:hAnsi="Garamond"/>
                <w:b/>
                <w:bCs/>
                <w:sz w:val="20"/>
                <w:szCs w:val="20"/>
              </w:rPr>
            </w:pPr>
            <w:r w:rsidRPr="004A502D">
              <w:rPr>
                <w:rFonts w:ascii="Garamond" w:hAnsi="Garamond"/>
                <w:b/>
                <w:bCs/>
                <w:sz w:val="20"/>
                <w:szCs w:val="20"/>
              </w:rPr>
              <w:t>Miejscowy plan odbudowy:</w:t>
            </w:r>
          </w:p>
          <w:p w14:paraId="6D61E8A0" w14:textId="65C6A7C3" w:rsidR="002445BA" w:rsidRPr="004A502D" w:rsidRDefault="002445BA">
            <w:pPr>
              <w:pStyle w:val="TableParagraph"/>
              <w:spacing w:before="137"/>
              <w:ind w:left="110" w:right="94"/>
              <w:jc w:val="both"/>
              <w:rPr>
                <w:rFonts w:ascii="Garamond" w:hAnsi="Garamond"/>
                <w:sz w:val="20"/>
                <w:szCs w:val="20"/>
              </w:rPr>
            </w:pPr>
            <w:r w:rsidRPr="004A502D">
              <w:rPr>
                <w:rFonts w:ascii="Garamond" w:hAnsi="Garamond"/>
                <w:sz w:val="20"/>
                <w:szCs w:val="20"/>
              </w:rPr>
              <w:t>Brak</w:t>
            </w:r>
          </w:p>
          <w:p w14:paraId="111EC9E5" w14:textId="653418CD" w:rsidR="002445BA" w:rsidRPr="004A502D" w:rsidRDefault="002445BA">
            <w:pPr>
              <w:pStyle w:val="TableParagraph"/>
              <w:spacing w:before="137"/>
              <w:ind w:left="110" w:right="94"/>
              <w:jc w:val="both"/>
              <w:rPr>
                <w:rFonts w:ascii="Garamond" w:hAnsi="Garamond"/>
                <w:sz w:val="20"/>
                <w:szCs w:val="20"/>
              </w:rPr>
            </w:pPr>
          </w:p>
          <w:p w14:paraId="1AA85CAC" w14:textId="290F2FE7" w:rsidR="002445BA" w:rsidRPr="004A502D" w:rsidRDefault="002445BA">
            <w:pPr>
              <w:pStyle w:val="TableParagraph"/>
              <w:spacing w:before="137"/>
              <w:ind w:left="110" w:right="94"/>
              <w:jc w:val="both"/>
              <w:rPr>
                <w:rFonts w:ascii="Garamond" w:hAnsi="Garamond"/>
                <w:b/>
                <w:bCs/>
                <w:sz w:val="20"/>
                <w:szCs w:val="20"/>
              </w:rPr>
            </w:pPr>
            <w:r w:rsidRPr="004A502D">
              <w:rPr>
                <w:rFonts w:ascii="Garamond" w:hAnsi="Garamond"/>
                <w:b/>
                <w:bCs/>
                <w:sz w:val="20"/>
                <w:szCs w:val="20"/>
              </w:rPr>
              <w:t>Inne:</w:t>
            </w:r>
          </w:p>
          <w:p w14:paraId="2BE70025" w14:textId="77777777" w:rsidR="001B53FC" w:rsidRPr="004A502D" w:rsidRDefault="00EE4B32" w:rsidP="00AA51E3">
            <w:pPr>
              <w:pStyle w:val="TableParagraph"/>
              <w:spacing w:before="137"/>
              <w:ind w:left="110" w:right="94"/>
              <w:jc w:val="both"/>
              <w:rPr>
                <w:rFonts w:ascii="Garamond" w:hAnsi="Garamond"/>
                <w:sz w:val="20"/>
                <w:szCs w:val="20"/>
              </w:rPr>
            </w:pPr>
            <w:r w:rsidRPr="004A502D">
              <w:rPr>
                <w:rFonts w:ascii="Garamond" w:hAnsi="Garamond"/>
                <w:sz w:val="20"/>
                <w:szCs w:val="20"/>
              </w:rPr>
              <w:t>Brak</w:t>
            </w:r>
          </w:p>
          <w:p w14:paraId="129E762F" w14:textId="414269F0" w:rsidR="00EE4B32" w:rsidRPr="004A502D" w:rsidRDefault="00EE4B32" w:rsidP="00AA51E3">
            <w:pPr>
              <w:pStyle w:val="TableParagraph"/>
              <w:spacing w:before="137"/>
              <w:ind w:left="110" w:right="94"/>
              <w:jc w:val="both"/>
              <w:rPr>
                <w:rFonts w:ascii="Garamond" w:hAnsi="Garamond"/>
                <w:sz w:val="20"/>
                <w:szCs w:val="20"/>
              </w:rPr>
            </w:pPr>
          </w:p>
        </w:tc>
      </w:tr>
      <w:tr w:rsidR="00EF2403" w:rsidRPr="004A502D" w14:paraId="5C7F4BF5" w14:textId="77777777" w:rsidTr="00DC4EEF">
        <w:trPr>
          <w:trHeight w:val="748"/>
        </w:trPr>
        <w:tc>
          <w:tcPr>
            <w:tcW w:w="2811" w:type="dxa"/>
            <w:vMerge/>
            <w:tcBorders>
              <w:top w:val="nil"/>
            </w:tcBorders>
            <w:shd w:val="clear" w:color="auto" w:fill="F3F3F3"/>
          </w:tcPr>
          <w:p w14:paraId="08F8B1A2" w14:textId="77777777" w:rsidR="00EF2403" w:rsidRPr="004A502D" w:rsidRDefault="00EF2403">
            <w:pPr>
              <w:rPr>
                <w:rFonts w:ascii="Garamond" w:hAnsi="Garamond"/>
                <w:sz w:val="20"/>
                <w:szCs w:val="20"/>
              </w:rPr>
            </w:pPr>
          </w:p>
        </w:tc>
        <w:tc>
          <w:tcPr>
            <w:tcW w:w="3372" w:type="dxa"/>
          </w:tcPr>
          <w:p w14:paraId="47C35650" w14:textId="77777777" w:rsidR="00EF2403" w:rsidRPr="004A502D" w:rsidRDefault="001E795F">
            <w:pPr>
              <w:pStyle w:val="TableParagraph"/>
              <w:spacing w:before="139"/>
              <w:ind w:left="108"/>
              <w:rPr>
                <w:rFonts w:ascii="Garamond" w:hAnsi="Garamond"/>
                <w:sz w:val="20"/>
                <w:szCs w:val="20"/>
              </w:rPr>
            </w:pPr>
            <w:r w:rsidRPr="004A502D">
              <w:rPr>
                <w:rFonts w:ascii="Garamond" w:hAnsi="Garamond"/>
                <w:sz w:val="20"/>
                <w:szCs w:val="20"/>
              </w:rPr>
              <w:t>Miejscowy plan zagospodarowania przestrzennego</w:t>
            </w:r>
          </w:p>
        </w:tc>
        <w:tc>
          <w:tcPr>
            <w:tcW w:w="3467" w:type="dxa"/>
            <w:vMerge/>
            <w:tcBorders>
              <w:top w:val="nil"/>
            </w:tcBorders>
          </w:tcPr>
          <w:p w14:paraId="2BD31953" w14:textId="77777777" w:rsidR="00EF2403" w:rsidRPr="004A502D" w:rsidRDefault="00EF2403">
            <w:pPr>
              <w:rPr>
                <w:rFonts w:ascii="Garamond" w:hAnsi="Garamond"/>
                <w:sz w:val="20"/>
                <w:szCs w:val="20"/>
              </w:rPr>
            </w:pPr>
          </w:p>
        </w:tc>
      </w:tr>
      <w:tr w:rsidR="00EF2403" w:rsidRPr="004A502D" w14:paraId="2E6DD185" w14:textId="77777777" w:rsidTr="00DC4EEF">
        <w:trPr>
          <w:trHeight w:val="518"/>
        </w:trPr>
        <w:tc>
          <w:tcPr>
            <w:tcW w:w="2811" w:type="dxa"/>
            <w:vMerge/>
            <w:tcBorders>
              <w:top w:val="nil"/>
            </w:tcBorders>
            <w:shd w:val="clear" w:color="auto" w:fill="F3F3F3"/>
          </w:tcPr>
          <w:p w14:paraId="42370BEB" w14:textId="77777777" w:rsidR="00EF2403" w:rsidRPr="004A502D" w:rsidRDefault="00EF2403">
            <w:pPr>
              <w:rPr>
                <w:rFonts w:ascii="Garamond" w:hAnsi="Garamond"/>
                <w:sz w:val="20"/>
                <w:szCs w:val="20"/>
              </w:rPr>
            </w:pPr>
          </w:p>
        </w:tc>
        <w:tc>
          <w:tcPr>
            <w:tcW w:w="3372" w:type="dxa"/>
          </w:tcPr>
          <w:p w14:paraId="54D107D1" w14:textId="77777777" w:rsidR="00EF2403" w:rsidRPr="004A502D" w:rsidRDefault="001E795F">
            <w:pPr>
              <w:pStyle w:val="TableParagraph"/>
              <w:spacing w:before="137"/>
              <w:ind w:left="108"/>
              <w:rPr>
                <w:rFonts w:ascii="Garamond" w:hAnsi="Garamond"/>
                <w:sz w:val="20"/>
                <w:szCs w:val="20"/>
              </w:rPr>
            </w:pPr>
            <w:r w:rsidRPr="004A502D">
              <w:rPr>
                <w:rFonts w:ascii="Garamond" w:hAnsi="Garamond"/>
                <w:sz w:val="20"/>
                <w:szCs w:val="20"/>
              </w:rPr>
              <w:t>Miejscowy plan odbudowy</w:t>
            </w:r>
          </w:p>
        </w:tc>
        <w:tc>
          <w:tcPr>
            <w:tcW w:w="3467" w:type="dxa"/>
            <w:vMerge/>
            <w:tcBorders>
              <w:top w:val="nil"/>
            </w:tcBorders>
          </w:tcPr>
          <w:p w14:paraId="7225C7C5" w14:textId="77777777" w:rsidR="00EF2403" w:rsidRPr="004A502D" w:rsidRDefault="00EF2403">
            <w:pPr>
              <w:rPr>
                <w:rFonts w:ascii="Garamond" w:hAnsi="Garamond"/>
                <w:sz w:val="20"/>
                <w:szCs w:val="20"/>
              </w:rPr>
            </w:pPr>
          </w:p>
        </w:tc>
      </w:tr>
      <w:tr w:rsidR="00EF2403" w:rsidRPr="004A502D" w14:paraId="6FAFBC6C" w14:textId="77777777" w:rsidTr="00DC4EEF">
        <w:trPr>
          <w:trHeight w:val="517"/>
        </w:trPr>
        <w:tc>
          <w:tcPr>
            <w:tcW w:w="2811" w:type="dxa"/>
            <w:vMerge/>
            <w:tcBorders>
              <w:top w:val="nil"/>
            </w:tcBorders>
            <w:shd w:val="clear" w:color="auto" w:fill="F3F3F3"/>
          </w:tcPr>
          <w:p w14:paraId="460BA605" w14:textId="77777777" w:rsidR="00EF2403" w:rsidRPr="004A502D" w:rsidRDefault="00EF2403">
            <w:pPr>
              <w:rPr>
                <w:rFonts w:ascii="Garamond" w:hAnsi="Garamond"/>
                <w:sz w:val="20"/>
                <w:szCs w:val="20"/>
              </w:rPr>
            </w:pPr>
          </w:p>
        </w:tc>
        <w:tc>
          <w:tcPr>
            <w:tcW w:w="3372" w:type="dxa"/>
          </w:tcPr>
          <w:p w14:paraId="47ECEB54" w14:textId="406861D7" w:rsidR="00EF2403" w:rsidRPr="004A502D" w:rsidRDefault="001E795F">
            <w:pPr>
              <w:pStyle w:val="TableParagraph"/>
              <w:spacing w:before="137"/>
              <w:ind w:left="108"/>
              <w:rPr>
                <w:rFonts w:ascii="Garamond" w:hAnsi="Garamond"/>
                <w:sz w:val="20"/>
                <w:szCs w:val="20"/>
              </w:rPr>
            </w:pPr>
            <w:r w:rsidRPr="004A502D">
              <w:rPr>
                <w:rFonts w:ascii="Garamond" w:hAnsi="Garamond"/>
                <w:sz w:val="20"/>
                <w:szCs w:val="20"/>
              </w:rPr>
              <w:t>Inne</w:t>
            </w:r>
            <w:r w:rsidR="009600C4" w:rsidRPr="004A502D">
              <w:rPr>
                <w:rStyle w:val="Odwoanieprzypisudolnego"/>
                <w:rFonts w:ascii="Garamond" w:hAnsi="Garamond"/>
                <w:sz w:val="20"/>
                <w:szCs w:val="20"/>
              </w:rPr>
              <w:footnoteReference w:id="5"/>
            </w:r>
          </w:p>
        </w:tc>
        <w:tc>
          <w:tcPr>
            <w:tcW w:w="3467" w:type="dxa"/>
            <w:vMerge/>
            <w:tcBorders>
              <w:top w:val="nil"/>
            </w:tcBorders>
          </w:tcPr>
          <w:p w14:paraId="670CC35D" w14:textId="77777777" w:rsidR="00EF2403" w:rsidRPr="004A502D" w:rsidRDefault="00EF2403">
            <w:pPr>
              <w:rPr>
                <w:rFonts w:ascii="Garamond" w:hAnsi="Garamond"/>
                <w:sz w:val="20"/>
                <w:szCs w:val="20"/>
              </w:rPr>
            </w:pPr>
          </w:p>
        </w:tc>
      </w:tr>
      <w:tr w:rsidR="00616841" w:rsidRPr="004A502D" w14:paraId="65B5591C" w14:textId="77777777" w:rsidTr="00DC4EEF">
        <w:trPr>
          <w:trHeight w:val="517"/>
        </w:trPr>
        <w:tc>
          <w:tcPr>
            <w:tcW w:w="2811" w:type="dxa"/>
            <w:vMerge w:val="restart"/>
            <w:shd w:val="clear" w:color="auto" w:fill="F3F3F3"/>
          </w:tcPr>
          <w:p w14:paraId="43DC5BD1" w14:textId="77777777" w:rsidR="00616841" w:rsidRPr="004A502D" w:rsidRDefault="00616841">
            <w:pPr>
              <w:pStyle w:val="TableParagraph"/>
              <w:spacing w:before="137"/>
              <w:ind w:left="107" w:right="330"/>
              <w:rPr>
                <w:rFonts w:ascii="Garamond" w:hAnsi="Garamond"/>
                <w:sz w:val="20"/>
                <w:szCs w:val="20"/>
              </w:rPr>
            </w:pPr>
            <w:r w:rsidRPr="004A502D">
              <w:rPr>
                <w:rFonts w:ascii="Garamond" w:hAnsi="Garamond"/>
                <w:sz w:val="20"/>
                <w:szCs w:val="20"/>
              </w:rPr>
              <w:t>Ustalenia obowiązującego miejscowego planu zagospodarowania przestrzennego dla terenu objętego przedsięwzięciem deweloperskim lub zadaniem inwestycyjnym</w:t>
            </w:r>
          </w:p>
        </w:tc>
        <w:tc>
          <w:tcPr>
            <w:tcW w:w="3372" w:type="dxa"/>
          </w:tcPr>
          <w:p w14:paraId="77BB4002" w14:textId="77777777" w:rsidR="00616841" w:rsidRPr="004A502D" w:rsidRDefault="00616841">
            <w:pPr>
              <w:pStyle w:val="TableParagraph"/>
              <w:spacing w:before="137"/>
              <w:ind w:left="108"/>
              <w:rPr>
                <w:rFonts w:ascii="Garamond" w:hAnsi="Garamond"/>
                <w:sz w:val="20"/>
                <w:szCs w:val="20"/>
              </w:rPr>
            </w:pPr>
            <w:r w:rsidRPr="004A502D">
              <w:rPr>
                <w:rFonts w:ascii="Garamond" w:hAnsi="Garamond"/>
                <w:sz w:val="20"/>
                <w:szCs w:val="20"/>
              </w:rPr>
              <w:t>Przeznaczenie terenu</w:t>
            </w:r>
          </w:p>
        </w:tc>
        <w:tc>
          <w:tcPr>
            <w:tcW w:w="3467" w:type="dxa"/>
          </w:tcPr>
          <w:p w14:paraId="3F935D1C" w14:textId="77777777" w:rsidR="00616841" w:rsidRPr="004A502D" w:rsidRDefault="00616841" w:rsidP="002445BA">
            <w:pPr>
              <w:pStyle w:val="TableParagraph"/>
              <w:jc w:val="center"/>
              <w:rPr>
                <w:rFonts w:ascii="Garamond" w:hAnsi="Garamond"/>
                <w:sz w:val="20"/>
                <w:szCs w:val="20"/>
              </w:rPr>
            </w:pPr>
          </w:p>
          <w:p w14:paraId="11834458" w14:textId="2023D2C8" w:rsidR="00616841" w:rsidRPr="004A502D" w:rsidRDefault="008D4D6D" w:rsidP="002445BA">
            <w:pPr>
              <w:pStyle w:val="TableParagraph"/>
              <w:jc w:val="center"/>
              <w:rPr>
                <w:rFonts w:ascii="Garamond" w:hAnsi="Garamond"/>
                <w:sz w:val="20"/>
                <w:szCs w:val="20"/>
              </w:rPr>
            </w:pPr>
            <w:r w:rsidRPr="004A502D">
              <w:rPr>
                <w:rFonts w:ascii="Garamond" w:hAnsi="Garamond"/>
                <w:sz w:val="20"/>
                <w:szCs w:val="20"/>
              </w:rPr>
              <w:t>MN.A</w:t>
            </w:r>
            <w:r w:rsidR="002F3EB2">
              <w:rPr>
                <w:rFonts w:ascii="Garamond" w:hAnsi="Garamond"/>
                <w:sz w:val="20"/>
                <w:szCs w:val="20"/>
              </w:rPr>
              <w:t>1</w:t>
            </w:r>
            <w:r w:rsidRPr="004A502D">
              <w:rPr>
                <w:rFonts w:ascii="Garamond" w:hAnsi="Garamond"/>
                <w:sz w:val="20"/>
                <w:szCs w:val="20"/>
              </w:rPr>
              <w:t xml:space="preserve"> – funkcja mieszkalnictwa jednorodzinnego</w:t>
            </w:r>
            <w:r w:rsidR="00663E02" w:rsidRPr="004A502D">
              <w:rPr>
                <w:rFonts w:ascii="Garamond" w:hAnsi="Garamond"/>
                <w:sz w:val="20"/>
                <w:szCs w:val="20"/>
              </w:rPr>
              <w:t xml:space="preserve"> oraz otwartych terenów zieleni i rekreacji, a także towarzyszących im funkcji komunikacji </w:t>
            </w:r>
            <w:r w:rsidR="00E34AF3" w:rsidRPr="004A502D">
              <w:rPr>
                <w:rFonts w:ascii="Garamond" w:hAnsi="Garamond"/>
                <w:sz w:val="20"/>
                <w:szCs w:val="20"/>
              </w:rPr>
              <w:t>i infrastruktury technicznej</w:t>
            </w:r>
          </w:p>
          <w:p w14:paraId="659379D2" w14:textId="1367D5D7" w:rsidR="00616841" w:rsidRPr="004A502D" w:rsidRDefault="00616841" w:rsidP="002445BA">
            <w:pPr>
              <w:pStyle w:val="TableParagraph"/>
              <w:jc w:val="center"/>
              <w:rPr>
                <w:rFonts w:ascii="Garamond" w:hAnsi="Garamond"/>
                <w:sz w:val="20"/>
                <w:szCs w:val="20"/>
              </w:rPr>
            </w:pPr>
          </w:p>
        </w:tc>
      </w:tr>
      <w:tr w:rsidR="00616841" w:rsidRPr="004A502D" w14:paraId="5C5E7011" w14:textId="77777777" w:rsidTr="00DC4EEF">
        <w:trPr>
          <w:trHeight w:val="748"/>
        </w:trPr>
        <w:tc>
          <w:tcPr>
            <w:tcW w:w="2811" w:type="dxa"/>
            <w:vMerge/>
            <w:shd w:val="clear" w:color="auto" w:fill="F3F3F3"/>
          </w:tcPr>
          <w:p w14:paraId="79286F9E" w14:textId="77777777" w:rsidR="00616841" w:rsidRPr="004A502D" w:rsidRDefault="00616841">
            <w:pPr>
              <w:rPr>
                <w:rFonts w:ascii="Garamond" w:hAnsi="Garamond"/>
                <w:sz w:val="20"/>
                <w:szCs w:val="20"/>
              </w:rPr>
            </w:pPr>
          </w:p>
        </w:tc>
        <w:tc>
          <w:tcPr>
            <w:tcW w:w="3372" w:type="dxa"/>
          </w:tcPr>
          <w:p w14:paraId="1F4F088C" w14:textId="4736BBE6" w:rsidR="00616841" w:rsidRPr="004A502D" w:rsidRDefault="00616841">
            <w:pPr>
              <w:pStyle w:val="TableParagraph"/>
              <w:spacing w:before="137"/>
              <w:ind w:left="108" w:right="97"/>
              <w:rPr>
                <w:rFonts w:ascii="Garamond" w:hAnsi="Garamond"/>
                <w:sz w:val="20"/>
                <w:szCs w:val="20"/>
              </w:rPr>
            </w:pPr>
            <w:r w:rsidRPr="004A502D">
              <w:rPr>
                <w:rFonts w:ascii="Garamond" w:hAnsi="Garamond"/>
                <w:sz w:val="20"/>
                <w:szCs w:val="20"/>
              </w:rPr>
              <w:t>Maksymalna intensywność zabudowy</w:t>
            </w:r>
          </w:p>
        </w:tc>
        <w:tc>
          <w:tcPr>
            <w:tcW w:w="3467" w:type="dxa"/>
          </w:tcPr>
          <w:p w14:paraId="2F5F2EE4" w14:textId="77777777" w:rsidR="00616841" w:rsidRPr="004A502D" w:rsidRDefault="00616841" w:rsidP="00092F05">
            <w:pPr>
              <w:pStyle w:val="TableParagraph"/>
              <w:jc w:val="center"/>
              <w:rPr>
                <w:rFonts w:ascii="Garamond" w:hAnsi="Garamond"/>
                <w:sz w:val="20"/>
                <w:szCs w:val="20"/>
              </w:rPr>
            </w:pPr>
          </w:p>
          <w:p w14:paraId="3DC751A8" w14:textId="20B24E33" w:rsidR="001A5B77" w:rsidRPr="004A502D" w:rsidRDefault="002E6609" w:rsidP="00092F05">
            <w:pPr>
              <w:pStyle w:val="TableParagraph"/>
              <w:jc w:val="center"/>
              <w:rPr>
                <w:rFonts w:ascii="Garamond" w:hAnsi="Garamond"/>
                <w:sz w:val="20"/>
                <w:szCs w:val="20"/>
              </w:rPr>
            </w:pPr>
            <w:r w:rsidRPr="004A502D">
              <w:rPr>
                <w:rFonts w:ascii="Garamond" w:hAnsi="Garamond"/>
                <w:sz w:val="20"/>
                <w:szCs w:val="20"/>
              </w:rPr>
              <w:t>nie objęte ustaleniami planu</w:t>
            </w:r>
          </w:p>
          <w:p w14:paraId="360797FC" w14:textId="37B66EFB" w:rsidR="00D22A84" w:rsidRPr="004A502D" w:rsidRDefault="00D22A84" w:rsidP="000763A5">
            <w:pPr>
              <w:pStyle w:val="TableParagraph"/>
              <w:jc w:val="center"/>
              <w:rPr>
                <w:rFonts w:ascii="Garamond" w:hAnsi="Garamond"/>
                <w:sz w:val="20"/>
                <w:szCs w:val="20"/>
              </w:rPr>
            </w:pPr>
          </w:p>
        </w:tc>
      </w:tr>
      <w:tr w:rsidR="00616841" w:rsidRPr="004A502D" w14:paraId="32070A91" w14:textId="77777777" w:rsidTr="00DC4EEF">
        <w:trPr>
          <w:trHeight w:val="517"/>
        </w:trPr>
        <w:tc>
          <w:tcPr>
            <w:tcW w:w="2811" w:type="dxa"/>
            <w:vMerge/>
            <w:shd w:val="clear" w:color="auto" w:fill="F3F3F3"/>
          </w:tcPr>
          <w:p w14:paraId="2DFE2DFE" w14:textId="77777777" w:rsidR="00616841" w:rsidRPr="004A502D" w:rsidRDefault="00616841">
            <w:pPr>
              <w:rPr>
                <w:rFonts w:ascii="Garamond" w:hAnsi="Garamond"/>
                <w:sz w:val="20"/>
                <w:szCs w:val="20"/>
              </w:rPr>
            </w:pPr>
          </w:p>
        </w:tc>
        <w:tc>
          <w:tcPr>
            <w:tcW w:w="3372" w:type="dxa"/>
          </w:tcPr>
          <w:p w14:paraId="0B373FBF" w14:textId="40D106C4" w:rsidR="00616841" w:rsidRPr="004A502D" w:rsidRDefault="00F25575">
            <w:pPr>
              <w:pStyle w:val="TableParagraph"/>
              <w:spacing w:before="137"/>
              <w:ind w:left="108"/>
              <w:rPr>
                <w:rFonts w:ascii="Garamond" w:hAnsi="Garamond"/>
                <w:sz w:val="20"/>
                <w:szCs w:val="20"/>
              </w:rPr>
            </w:pPr>
            <w:r w:rsidRPr="004A502D">
              <w:rPr>
                <w:rFonts w:ascii="Garamond" w:hAnsi="Garamond"/>
                <w:sz w:val="20"/>
                <w:szCs w:val="20"/>
              </w:rPr>
              <w:t>Maksymalna i minimalna nadziemna intensywność zabudowy</w:t>
            </w:r>
          </w:p>
        </w:tc>
        <w:tc>
          <w:tcPr>
            <w:tcW w:w="3467" w:type="dxa"/>
          </w:tcPr>
          <w:p w14:paraId="5301F883" w14:textId="77777777" w:rsidR="00616841" w:rsidRPr="004A502D" w:rsidRDefault="00616841">
            <w:pPr>
              <w:pStyle w:val="TableParagraph"/>
              <w:rPr>
                <w:rFonts w:ascii="Garamond" w:hAnsi="Garamond"/>
                <w:sz w:val="20"/>
                <w:szCs w:val="20"/>
              </w:rPr>
            </w:pPr>
          </w:p>
          <w:p w14:paraId="41A10A74" w14:textId="1FF0DFB8" w:rsidR="00A21745" w:rsidRPr="004A502D" w:rsidRDefault="00A21745" w:rsidP="00092F05">
            <w:pPr>
              <w:pStyle w:val="TableParagraph"/>
              <w:jc w:val="center"/>
              <w:rPr>
                <w:rFonts w:ascii="Garamond" w:hAnsi="Garamond"/>
                <w:sz w:val="20"/>
                <w:szCs w:val="20"/>
              </w:rPr>
            </w:pPr>
            <w:r w:rsidRPr="004A502D">
              <w:rPr>
                <w:rFonts w:ascii="Garamond" w:hAnsi="Garamond"/>
                <w:sz w:val="20"/>
                <w:szCs w:val="20"/>
              </w:rPr>
              <w:t>nie objęte ustaleniami planu</w:t>
            </w:r>
          </w:p>
          <w:p w14:paraId="61952706" w14:textId="552DAC49" w:rsidR="00616841" w:rsidRPr="004A502D" w:rsidRDefault="00616841" w:rsidP="00A80375">
            <w:pPr>
              <w:pStyle w:val="TableParagraph"/>
              <w:jc w:val="center"/>
              <w:rPr>
                <w:rFonts w:ascii="Garamond" w:hAnsi="Garamond"/>
                <w:sz w:val="20"/>
                <w:szCs w:val="20"/>
              </w:rPr>
            </w:pPr>
          </w:p>
        </w:tc>
      </w:tr>
      <w:tr w:rsidR="008B3FE3" w:rsidRPr="004A502D" w14:paraId="5A0EC59A" w14:textId="77777777" w:rsidTr="00DC4EEF">
        <w:trPr>
          <w:trHeight w:val="748"/>
        </w:trPr>
        <w:tc>
          <w:tcPr>
            <w:tcW w:w="2811" w:type="dxa"/>
            <w:vMerge/>
            <w:shd w:val="clear" w:color="auto" w:fill="F3F3F3"/>
          </w:tcPr>
          <w:p w14:paraId="64402C32" w14:textId="77777777" w:rsidR="008B3FE3" w:rsidRPr="004A502D" w:rsidRDefault="008B3FE3">
            <w:pPr>
              <w:rPr>
                <w:rFonts w:ascii="Garamond" w:hAnsi="Garamond"/>
                <w:sz w:val="20"/>
                <w:szCs w:val="20"/>
              </w:rPr>
            </w:pPr>
          </w:p>
        </w:tc>
        <w:tc>
          <w:tcPr>
            <w:tcW w:w="3372" w:type="dxa"/>
          </w:tcPr>
          <w:p w14:paraId="0CEC5FB2" w14:textId="388CCD33" w:rsidR="008B3FE3" w:rsidRPr="004A502D" w:rsidRDefault="008B3FE3">
            <w:pPr>
              <w:pStyle w:val="TableParagraph"/>
              <w:tabs>
                <w:tab w:val="left" w:pos="1199"/>
                <w:tab w:val="left" w:pos="1892"/>
                <w:tab w:val="left" w:pos="3040"/>
              </w:tabs>
              <w:spacing w:before="137"/>
              <w:ind w:left="108" w:right="93"/>
              <w:rPr>
                <w:rFonts w:ascii="Garamond" w:hAnsi="Garamond"/>
                <w:sz w:val="20"/>
                <w:szCs w:val="20"/>
              </w:rPr>
            </w:pPr>
            <w:r w:rsidRPr="004A502D">
              <w:rPr>
                <w:rFonts w:ascii="Garamond" w:hAnsi="Garamond"/>
                <w:sz w:val="20"/>
                <w:szCs w:val="20"/>
              </w:rPr>
              <w:t>Maksymalna powierzchni</w:t>
            </w:r>
            <w:r w:rsidR="00165327" w:rsidRPr="004A502D">
              <w:rPr>
                <w:rFonts w:ascii="Garamond" w:hAnsi="Garamond"/>
                <w:sz w:val="20"/>
                <w:szCs w:val="20"/>
              </w:rPr>
              <w:t>a</w:t>
            </w:r>
            <w:r w:rsidRPr="004A502D">
              <w:rPr>
                <w:rFonts w:ascii="Garamond" w:hAnsi="Garamond"/>
                <w:sz w:val="20"/>
                <w:szCs w:val="20"/>
              </w:rPr>
              <w:t xml:space="preserve"> zabudowy</w:t>
            </w:r>
          </w:p>
        </w:tc>
        <w:tc>
          <w:tcPr>
            <w:tcW w:w="3467" w:type="dxa"/>
          </w:tcPr>
          <w:p w14:paraId="023E5727" w14:textId="77777777" w:rsidR="008B3FE3" w:rsidRPr="004A502D" w:rsidRDefault="008B3FE3" w:rsidP="00092F05">
            <w:pPr>
              <w:pStyle w:val="TableParagraph"/>
              <w:jc w:val="center"/>
              <w:rPr>
                <w:rFonts w:ascii="Garamond" w:hAnsi="Garamond"/>
                <w:sz w:val="20"/>
                <w:szCs w:val="20"/>
              </w:rPr>
            </w:pPr>
          </w:p>
          <w:p w14:paraId="6625C5F6" w14:textId="77777777" w:rsidR="002E6609" w:rsidRPr="004A502D" w:rsidRDefault="002E6609" w:rsidP="002E6609">
            <w:pPr>
              <w:pStyle w:val="TableParagraph"/>
              <w:jc w:val="center"/>
              <w:rPr>
                <w:rFonts w:ascii="Garamond" w:hAnsi="Garamond"/>
                <w:sz w:val="20"/>
                <w:szCs w:val="20"/>
              </w:rPr>
            </w:pPr>
            <w:r w:rsidRPr="004A502D">
              <w:rPr>
                <w:rFonts w:ascii="Garamond" w:hAnsi="Garamond"/>
                <w:sz w:val="20"/>
                <w:szCs w:val="20"/>
              </w:rPr>
              <w:t>maksymalna powierzchni zabudowy działki mieszkaniowej: 40% powierzchni działki</w:t>
            </w:r>
          </w:p>
          <w:p w14:paraId="631FE7DC" w14:textId="77777777" w:rsidR="002E6609" w:rsidRPr="004A502D" w:rsidRDefault="002E6609" w:rsidP="00092F05">
            <w:pPr>
              <w:pStyle w:val="TableParagraph"/>
              <w:jc w:val="center"/>
              <w:rPr>
                <w:rFonts w:ascii="Garamond" w:hAnsi="Garamond"/>
                <w:sz w:val="20"/>
                <w:szCs w:val="20"/>
              </w:rPr>
            </w:pPr>
          </w:p>
        </w:tc>
      </w:tr>
      <w:tr w:rsidR="008B3FE3" w:rsidRPr="004A502D" w14:paraId="10166E55" w14:textId="77777777" w:rsidTr="00DC4EEF">
        <w:trPr>
          <w:trHeight w:val="748"/>
        </w:trPr>
        <w:tc>
          <w:tcPr>
            <w:tcW w:w="2811" w:type="dxa"/>
            <w:vMerge/>
            <w:shd w:val="clear" w:color="auto" w:fill="F3F3F3"/>
          </w:tcPr>
          <w:p w14:paraId="2379FDC7" w14:textId="77777777" w:rsidR="008B3FE3" w:rsidRPr="004A502D" w:rsidRDefault="008B3FE3">
            <w:pPr>
              <w:rPr>
                <w:rFonts w:ascii="Garamond" w:hAnsi="Garamond"/>
                <w:sz w:val="20"/>
                <w:szCs w:val="20"/>
              </w:rPr>
            </w:pPr>
          </w:p>
        </w:tc>
        <w:tc>
          <w:tcPr>
            <w:tcW w:w="3372" w:type="dxa"/>
          </w:tcPr>
          <w:p w14:paraId="1A098639" w14:textId="12E773E4" w:rsidR="008B3FE3" w:rsidRPr="004A502D" w:rsidRDefault="008B3FE3">
            <w:pPr>
              <w:pStyle w:val="TableParagraph"/>
              <w:tabs>
                <w:tab w:val="left" w:pos="1199"/>
                <w:tab w:val="left" w:pos="1892"/>
                <w:tab w:val="left" w:pos="3040"/>
              </w:tabs>
              <w:spacing w:before="137"/>
              <w:ind w:left="108" w:right="93"/>
              <w:rPr>
                <w:rFonts w:ascii="Garamond" w:hAnsi="Garamond"/>
                <w:sz w:val="20"/>
                <w:szCs w:val="20"/>
              </w:rPr>
            </w:pPr>
            <w:r w:rsidRPr="004A502D">
              <w:rPr>
                <w:rFonts w:ascii="Garamond" w:hAnsi="Garamond"/>
                <w:sz w:val="20"/>
                <w:szCs w:val="20"/>
              </w:rPr>
              <w:t>Maksymalna wysokość zabudowy</w:t>
            </w:r>
          </w:p>
        </w:tc>
        <w:tc>
          <w:tcPr>
            <w:tcW w:w="3467" w:type="dxa"/>
          </w:tcPr>
          <w:p w14:paraId="1FF865A9" w14:textId="77777777" w:rsidR="004E2221" w:rsidRPr="004A502D" w:rsidRDefault="004E2221" w:rsidP="004E2221">
            <w:pPr>
              <w:pStyle w:val="TableParagraph"/>
              <w:jc w:val="center"/>
              <w:rPr>
                <w:rFonts w:ascii="Garamond" w:hAnsi="Garamond"/>
                <w:sz w:val="20"/>
                <w:szCs w:val="20"/>
              </w:rPr>
            </w:pPr>
          </w:p>
          <w:p w14:paraId="22F568EF" w14:textId="01471B8B" w:rsidR="004E2221" w:rsidRPr="004A502D" w:rsidRDefault="004E2221" w:rsidP="004E2221">
            <w:pPr>
              <w:pStyle w:val="TableParagraph"/>
              <w:jc w:val="center"/>
              <w:rPr>
                <w:rFonts w:ascii="Garamond" w:hAnsi="Garamond"/>
                <w:sz w:val="20"/>
                <w:szCs w:val="20"/>
              </w:rPr>
            </w:pPr>
            <w:r w:rsidRPr="004A502D">
              <w:rPr>
                <w:rFonts w:ascii="Garamond" w:hAnsi="Garamond"/>
                <w:sz w:val="20"/>
                <w:szCs w:val="20"/>
              </w:rPr>
              <w:t>maksymalna wysokość dla budynków mieszkalnych krytych dachem dwu- lub wielospadkowym – 11m, krytych dachem płaskim – 10m</w:t>
            </w:r>
          </w:p>
          <w:p w14:paraId="7A6F04C2" w14:textId="77777777" w:rsidR="008B3FE3" w:rsidRPr="004A502D" w:rsidRDefault="008B3FE3" w:rsidP="00092F05">
            <w:pPr>
              <w:pStyle w:val="TableParagraph"/>
              <w:jc w:val="center"/>
              <w:rPr>
                <w:rFonts w:ascii="Garamond" w:hAnsi="Garamond"/>
                <w:sz w:val="20"/>
                <w:szCs w:val="20"/>
              </w:rPr>
            </w:pPr>
          </w:p>
        </w:tc>
      </w:tr>
      <w:tr w:rsidR="00616841" w:rsidRPr="004A502D" w14:paraId="022B5F22" w14:textId="77777777" w:rsidTr="00DC4EEF">
        <w:trPr>
          <w:trHeight w:val="748"/>
        </w:trPr>
        <w:tc>
          <w:tcPr>
            <w:tcW w:w="2811" w:type="dxa"/>
            <w:vMerge/>
            <w:shd w:val="clear" w:color="auto" w:fill="F3F3F3"/>
          </w:tcPr>
          <w:p w14:paraId="532D1A0B" w14:textId="77777777" w:rsidR="00616841" w:rsidRPr="004A502D" w:rsidRDefault="00616841">
            <w:pPr>
              <w:rPr>
                <w:rFonts w:ascii="Garamond" w:hAnsi="Garamond"/>
                <w:sz w:val="20"/>
                <w:szCs w:val="20"/>
              </w:rPr>
            </w:pPr>
          </w:p>
        </w:tc>
        <w:tc>
          <w:tcPr>
            <w:tcW w:w="3372" w:type="dxa"/>
          </w:tcPr>
          <w:p w14:paraId="044CE8C6" w14:textId="469FCBB7" w:rsidR="00616841" w:rsidRPr="004A502D" w:rsidRDefault="00616841">
            <w:pPr>
              <w:pStyle w:val="TableParagraph"/>
              <w:tabs>
                <w:tab w:val="left" w:pos="1199"/>
                <w:tab w:val="left" w:pos="1892"/>
                <w:tab w:val="left" w:pos="3040"/>
              </w:tabs>
              <w:spacing w:before="137"/>
              <w:ind w:left="108" w:right="93"/>
              <w:rPr>
                <w:rFonts w:ascii="Garamond" w:hAnsi="Garamond"/>
                <w:sz w:val="20"/>
                <w:szCs w:val="20"/>
              </w:rPr>
            </w:pPr>
            <w:r w:rsidRPr="004A502D">
              <w:rPr>
                <w:rFonts w:ascii="Garamond" w:hAnsi="Garamond"/>
                <w:sz w:val="20"/>
                <w:szCs w:val="20"/>
              </w:rPr>
              <w:t xml:space="preserve">Minimalny udział procentowy </w:t>
            </w:r>
            <w:r w:rsidRPr="004A502D">
              <w:rPr>
                <w:rFonts w:ascii="Garamond" w:hAnsi="Garamond"/>
                <w:spacing w:val="-4"/>
                <w:sz w:val="20"/>
                <w:szCs w:val="20"/>
              </w:rPr>
              <w:t>po</w:t>
            </w:r>
            <w:r w:rsidRPr="004A502D">
              <w:rPr>
                <w:rFonts w:ascii="Garamond" w:hAnsi="Garamond"/>
                <w:sz w:val="20"/>
                <w:szCs w:val="20"/>
              </w:rPr>
              <w:t>wierzchni biologicznie</w:t>
            </w:r>
            <w:r w:rsidRPr="004A502D">
              <w:rPr>
                <w:rFonts w:ascii="Garamond" w:hAnsi="Garamond"/>
                <w:spacing w:val="-3"/>
                <w:sz w:val="20"/>
                <w:szCs w:val="20"/>
              </w:rPr>
              <w:t xml:space="preserve"> </w:t>
            </w:r>
            <w:r w:rsidRPr="004A502D">
              <w:rPr>
                <w:rFonts w:ascii="Garamond" w:hAnsi="Garamond"/>
                <w:sz w:val="20"/>
                <w:szCs w:val="20"/>
              </w:rPr>
              <w:t>czynnej</w:t>
            </w:r>
          </w:p>
        </w:tc>
        <w:tc>
          <w:tcPr>
            <w:tcW w:w="3467" w:type="dxa"/>
          </w:tcPr>
          <w:p w14:paraId="75448FA5" w14:textId="77777777" w:rsidR="00616841" w:rsidRPr="004A502D" w:rsidRDefault="00616841" w:rsidP="00092F05">
            <w:pPr>
              <w:pStyle w:val="TableParagraph"/>
              <w:jc w:val="center"/>
              <w:rPr>
                <w:rFonts w:ascii="Garamond" w:hAnsi="Garamond"/>
                <w:sz w:val="20"/>
                <w:szCs w:val="20"/>
              </w:rPr>
            </w:pPr>
          </w:p>
          <w:p w14:paraId="19BEBB44" w14:textId="4258D8C9" w:rsidR="00144C10" w:rsidRPr="004A502D" w:rsidRDefault="00144C10" w:rsidP="00092F05">
            <w:pPr>
              <w:pStyle w:val="TableParagraph"/>
              <w:jc w:val="center"/>
              <w:rPr>
                <w:rFonts w:ascii="Garamond" w:hAnsi="Garamond"/>
                <w:sz w:val="20"/>
                <w:szCs w:val="20"/>
              </w:rPr>
            </w:pPr>
            <w:r w:rsidRPr="004A502D">
              <w:rPr>
                <w:rFonts w:ascii="Garamond" w:hAnsi="Garamond"/>
                <w:sz w:val="20"/>
                <w:szCs w:val="20"/>
              </w:rPr>
              <w:t>minimalny udziały powierzchni biologicznie czy</w:t>
            </w:r>
            <w:r w:rsidR="00D22A84" w:rsidRPr="004A502D">
              <w:rPr>
                <w:rFonts w:ascii="Garamond" w:hAnsi="Garamond"/>
                <w:sz w:val="20"/>
                <w:szCs w:val="20"/>
              </w:rPr>
              <w:t>nnej dla całego terenu MN.A</w:t>
            </w:r>
            <w:r w:rsidR="00C32F19">
              <w:rPr>
                <w:rFonts w:ascii="Garamond" w:hAnsi="Garamond"/>
                <w:sz w:val="20"/>
                <w:szCs w:val="20"/>
              </w:rPr>
              <w:t>1</w:t>
            </w:r>
            <w:r w:rsidR="00D22A84" w:rsidRPr="004A502D">
              <w:rPr>
                <w:rFonts w:ascii="Garamond" w:hAnsi="Garamond"/>
                <w:sz w:val="20"/>
                <w:szCs w:val="20"/>
              </w:rPr>
              <w:t xml:space="preserve"> – </w:t>
            </w:r>
            <w:r w:rsidR="00C32F19">
              <w:rPr>
                <w:rFonts w:ascii="Garamond" w:hAnsi="Garamond"/>
                <w:sz w:val="20"/>
                <w:szCs w:val="20"/>
              </w:rPr>
              <w:t>6</w:t>
            </w:r>
            <w:r w:rsidR="00D22A84" w:rsidRPr="004A502D">
              <w:rPr>
                <w:rFonts w:ascii="Garamond" w:hAnsi="Garamond"/>
                <w:sz w:val="20"/>
                <w:szCs w:val="20"/>
              </w:rPr>
              <w:t>0%</w:t>
            </w:r>
          </w:p>
          <w:p w14:paraId="158AA011" w14:textId="3547B52A" w:rsidR="00D22A84" w:rsidRPr="004A502D" w:rsidRDefault="00D22A84" w:rsidP="00092F05">
            <w:pPr>
              <w:pStyle w:val="TableParagraph"/>
              <w:jc w:val="center"/>
              <w:rPr>
                <w:rFonts w:ascii="Garamond" w:hAnsi="Garamond"/>
                <w:sz w:val="20"/>
                <w:szCs w:val="20"/>
              </w:rPr>
            </w:pPr>
          </w:p>
        </w:tc>
      </w:tr>
      <w:tr w:rsidR="00616841" w:rsidRPr="004A502D" w14:paraId="1EA62BC1" w14:textId="77777777" w:rsidTr="00DC4EEF">
        <w:trPr>
          <w:trHeight w:val="517"/>
        </w:trPr>
        <w:tc>
          <w:tcPr>
            <w:tcW w:w="2811" w:type="dxa"/>
            <w:vMerge/>
            <w:shd w:val="clear" w:color="auto" w:fill="F3F3F3"/>
          </w:tcPr>
          <w:p w14:paraId="54ED3C3E" w14:textId="77777777" w:rsidR="00616841" w:rsidRPr="004A502D" w:rsidRDefault="00616841">
            <w:pPr>
              <w:rPr>
                <w:rFonts w:ascii="Garamond" w:hAnsi="Garamond"/>
                <w:sz w:val="20"/>
                <w:szCs w:val="20"/>
              </w:rPr>
            </w:pPr>
          </w:p>
        </w:tc>
        <w:tc>
          <w:tcPr>
            <w:tcW w:w="3372" w:type="dxa"/>
          </w:tcPr>
          <w:p w14:paraId="2C2D0CC4" w14:textId="77777777" w:rsidR="00616841" w:rsidRPr="004A502D" w:rsidRDefault="00616841">
            <w:pPr>
              <w:pStyle w:val="TableParagraph"/>
              <w:spacing w:before="137"/>
              <w:ind w:left="108"/>
              <w:rPr>
                <w:rFonts w:ascii="Garamond" w:hAnsi="Garamond"/>
                <w:sz w:val="20"/>
                <w:szCs w:val="20"/>
              </w:rPr>
            </w:pPr>
            <w:r w:rsidRPr="004A502D">
              <w:rPr>
                <w:rFonts w:ascii="Garamond" w:hAnsi="Garamond"/>
                <w:sz w:val="20"/>
                <w:szCs w:val="20"/>
              </w:rPr>
              <w:t>Minimalna liczba miejsc do parkowania</w:t>
            </w:r>
          </w:p>
        </w:tc>
        <w:tc>
          <w:tcPr>
            <w:tcW w:w="3467" w:type="dxa"/>
          </w:tcPr>
          <w:p w14:paraId="65B6B997" w14:textId="77777777" w:rsidR="00616841" w:rsidRPr="004A502D" w:rsidRDefault="00616841">
            <w:pPr>
              <w:pStyle w:val="TableParagraph"/>
              <w:rPr>
                <w:rFonts w:ascii="Garamond" w:hAnsi="Garamond"/>
                <w:sz w:val="20"/>
                <w:szCs w:val="20"/>
              </w:rPr>
            </w:pPr>
          </w:p>
          <w:p w14:paraId="34428D1F" w14:textId="782CB207" w:rsidR="00616841" w:rsidRPr="004A502D" w:rsidRDefault="00616841" w:rsidP="0032391E">
            <w:pPr>
              <w:pStyle w:val="TableParagraph"/>
              <w:jc w:val="center"/>
              <w:rPr>
                <w:rFonts w:ascii="Garamond" w:hAnsi="Garamond"/>
                <w:sz w:val="20"/>
                <w:szCs w:val="20"/>
              </w:rPr>
            </w:pPr>
            <w:r w:rsidRPr="004A502D">
              <w:rPr>
                <w:rFonts w:ascii="Garamond" w:hAnsi="Garamond"/>
                <w:sz w:val="20"/>
                <w:szCs w:val="20"/>
              </w:rPr>
              <w:t>NIE OBJĘTE USTALENIEM PLANU</w:t>
            </w:r>
          </w:p>
          <w:p w14:paraId="5C1B3010" w14:textId="53026DC5" w:rsidR="00602CA3" w:rsidRPr="004A502D" w:rsidRDefault="00602CA3" w:rsidP="0032391E">
            <w:pPr>
              <w:pStyle w:val="TableParagraph"/>
              <w:jc w:val="center"/>
              <w:rPr>
                <w:rFonts w:ascii="Garamond" w:hAnsi="Garamond"/>
                <w:sz w:val="20"/>
                <w:szCs w:val="20"/>
              </w:rPr>
            </w:pPr>
            <w:r w:rsidRPr="004A502D">
              <w:rPr>
                <w:rFonts w:ascii="Garamond" w:hAnsi="Garamond"/>
                <w:sz w:val="20"/>
                <w:szCs w:val="20"/>
              </w:rPr>
              <w:t>ustalenie zawierane w projekcie zagospodarowania terenu</w:t>
            </w:r>
          </w:p>
          <w:p w14:paraId="574F7772" w14:textId="3F08160B" w:rsidR="00616841" w:rsidRPr="004A502D" w:rsidRDefault="00616841">
            <w:pPr>
              <w:pStyle w:val="TableParagraph"/>
              <w:rPr>
                <w:rFonts w:ascii="Garamond" w:hAnsi="Garamond"/>
                <w:sz w:val="20"/>
                <w:szCs w:val="20"/>
              </w:rPr>
            </w:pPr>
          </w:p>
        </w:tc>
      </w:tr>
      <w:tr w:rsidR="00616841" w:rsidRPr="004A502D" w14:paraId="062DC826" w14:textId="77777777" w:rsidTr="00DC4EEF">
        <w:trPr>
          <w:trHeight w:val="748"/>
        </w:trPr>
        <w:tc>
          <w:tcPr>
            <w:tcW w:w="2811" w:type="dxa"/>
            <w:vMerge/>
            <w:shd w:val="clear" w:color="auto" w:fill="F3F3F3"/>
          </w:tcPr>
          <w:p w14:paraId="67E94EB2" w14:textId="77777777" w:rsidR="00616841" w:rsidRPr="004A502D" w:rsidRDefault="00616841">
            <w:pPr>
              <w:rPr>
                <w:rFonts w:ascii="Garamond" w:hAnsi="Garamond"/>
                <w:sz w:val="20"/>
                <w:szCs w:val="20"/>
              </w:rPr>
            </w:pPr>
          </w:p>
        </w:tc>
        <w:tc>
          <w:tcPr>
            <w:tcW w:w="3372" w:type="dxa"/>
          </w:tcPr>
          <w:p w14:paraId="7C7CFCB8" w14:textId="77777777" w:rsidR="00616841" w:rsidRPr="004A502D" w:rsidRDefault="00616841">
            <w:pPr>
              <w:pStyle w:val="TableParagraph"/>
              <w:spacing w:before="137"/>
              <w:ind w:left="108"/>
              <w:rPr>
                <w:rFonts w:ascii="Garamond" w:hAnsi="Garamond"/>
                <w:sz w:val="20"/>
                <w:szCs w:val="20"/>
              </w:rPr>
            </w:pPr>
            <w:r w:rsidRPr="004A502D">
              <w:rPr>
                <w:rFonts w:ascii="Garamond" w:hAnsi="Garamond"/>
                <w:sz w:val="20"/>
                <w:szCs w:val="20"/>
              </w:rPr>
              <w:t>Warunki ochrony środowiska i zdrowia ludzi, przyrody i krajobrazu</w:t>
            </w:r>
          </w:p>
        </w:tc>
        <w:tc>
          <w:tcPr>
            <w:tcW w:w="3467" w:type="dxa"/>
          </w:tcPr>
          <w:p w14:paraId="64C30AFF" w14:textId="77777777" w:rsidR="00602CA3" w:rsidRPr="004A502D" w:rsidRDefault="00602CA3" w:rsidP="0032391E">
            <w:pPr>
              <w:pStyle w:val="TableParagraph"/>
              <w:jc w:val="center"/>
              <w:rPr>
                <w:rFonts w:ascii="Garamond" w:hAnsi="Garamond"/>
                <w:sz w:val="20"/>
                <w:szCs w:val="20"/>
              </w:rPr>
            </w:pPr>
          </w:p>
          <w:p w14:paraId="61F81AEC" w14:textId="78B8CDFB" w:rsidR="00616841" w:rsidRPr="004A502D" w:rsidRDefault="00602CA3" w:rsidP="0032391E">
            <w:pPr>
              <w:pStyle w:val="TableParagraph"/>
              <w:jc w:val="center"/>
              <w:rPr>
                <w:rFonts w:ascii="Garamond" w:hAnsi="Garamond"/>
                <w:sz w:val="20"/>
                <w:szCs w:val="20"/>
              </w:rPr>
            </w:pPr>
            <w:r w:rsidRPr="004A502D">
              <w:rPr>
                <w:rFonts w:ascii="Garamond" w:hAnsi="Garamond"/>
                <w:sz w:val="20"/>
                <w:szCs w:val="20"/>
              </w:rPr>
              <w:t xml:space="preserve">NIE OBJĘTE USTALENIEM PLANU </w:t>
            </w:r>
          </w:p>
        </w:tc>
      </w:tr>
      <w:tr w:rsidR="00616841" w:rsidRPr="004A502D" w14:paraId="5F0D2342" w14:textId="77777777" w:rsidTr="00DC4EEF">
        <w:trPr>
          <w:trHeight w:val="1206"/>
        </w:trPr>
        <w:tc>
          <w:tcPr>
            <w:tcW w:w="2811" w:type="dxa"/>
            <w:vMerge/>
            <w:shd w:val="clear" w:color="auto" w:fill="F3F3F3"/>
          </w:tcPr>
          <w:p w14:paraId="25640950" w14:textId="77777777" w:rsidR="00616841" w:rsidRPr="004A502D" w:rsidRDefault="00616841">
            <w:pPr>
              <w:rPr>
                <w:rFonts w:ascii="Garamond" w:hAnsi="Garamond"/>
                <w:sz w:val="20"/>
                <w:szCs w:val="20"/>
              </w:rPr>
            </w:pPr>
          </w:p>
        </w:tc>
        <w:tc>
          <w:tcPr>
            <w:tcW w:w="3372" w:type="dxa"/>
          </w:tcPr>
          <w:p w14:paraId="09C5FBB0" w14:textId="2214AFC6" w:rsidR="00616841" w:rsidRPr="004A502D" w:rsidRDefault="00616841">
            <w:pPr>
              <w:pStyle w:val="TableParagraph"/>
              <w:spacing w:before="137"/>
              <w:ind w:left="108" w:right="95"/>
              <w:jc w:val="both"/>
              <w:rPr>
                <w:rFonts w:ascii="Garamond" w:hAnsi="Garamond"/>
                <w:sz w:val="20"/>
                <w:szCs w:val="20"/>
              </w:rPr>
            </w:pPr>
            <w:r w:rsidRPr="004A502D">
              <w:rPr>
                <w:rFonts w:ascii="Garamond" w:hAnsi="Garamond"/>
                <w:sz w:val="20"/>
                <w:szCs w:val="20"/>
              </w:rPr>
              <w:t>Wymagania dotyczące zabudowy i zagospodarowania terenu położonego na obszarach szczególnego zagrożenia powodzią</w:t>
            </w:r>
          </w:p>
        </w:tc>
        <w:tc>
          <w:tcPr>
            <w:tcW w:w="3467" w:type="dxa"/>
          </w:tcPr>
          <w:p w14:paraId="2023AABF" w14:textId="77777777" w:rsidR="00616841" w:rsidRPr="004A502D" w:rsidRDefault="00616841">
            <w:pPr>
              <w:pStyle w:val="TableParagraph"/>
              <w:rPr>
                <w:rFonts w:ascii="Garamond" w:hAnsi="Garamond"/>
                <w:sz w:val="20"/>
                <w:szCs w:val="20"/>
              </w:rPr>
            </w:pPr>
          </w:p>
          <w:p w14:paraId="3976F3B7" w14:textId="77777777" w:rsidR="00616841" w:rsidRPr="004A502D" w:rsidRDefault="00616841" w:rsidP="00382E22">
            <w:pPr>
              <w:pStyle w:val="TableParagraph"/>
              <w:rPr>
                <w:rFonts w:ascii="Garamond" w:hAnsi="Garamond"/>
                <w:sz w:val="20"/>
                <w:szCs w:val="20"/>
              </w:rPr>
            </w:pPr>
          </w:p>
          <w:p w14:paraId="237088FA" w14:textId="77777777" w:rsidR="00616841" w:rsidRPr="004A502D" w:rsidRDefault="00616841" w:rsidP="00382E22">
            <w:pPr>
              <w:pStyle w:val="TableParagraph"/>
              <w:jc w:val="center"/>
              <w:rPr>
                <w:rFonts w:ascii="Garamond" w:hAnsi="Garamond"/>
                <w:sz w:val="20"/>
                <w:szCs w:val="20"/>
              </w:rPr>
            </w:pPr>
            <w:r w:rsidRPr="004A502D">
              <w:rPr>
                <w:rFonts w:ascii="Garamond" w:hAnsi="Garamond"/>
                <w:sz w:val="20"/>
                <w:szCs w:val="20"/>
              </w:rPr>
              <w:t>NIE OBJĘTE USTALENIEM PLANU</w:t>
            </w:r>
          </w:p>
          <w:p w14:paraId="0B553634" w14:textId="0400720A" w:rsidR="00616841" w:rsidRPr="004A502D" w:rsidRDefault="00616841" w:rsidP="00382E22">
            <w:pPr>
              <w:pStyle w:val="TableParagraph"/>
              <w:jc w:val="center"/>
              <w:rPr>
                <w:rFonts w:ascii="Garamond" w:hAnsi="Garamond"/>
                <w:sz w:val="20"/>
                <w:szCs w:val="20"/>
              </w:rPr>
            </w:pPr>
          </w:p>
        </w:tc>
      </w:tr>
      <w:tr w:rsidR="00616841" w:rsidRPr="004A502D" w14:paraId="70870E6F" w14:textId="77777777" w:rsidTr="00DC4EEF">
        <w:trPr>
          <w:trHeight w:val="979"/>
        </w:trPr>
        <w:tc>
          <w:tcPr>
            <w:tcW w:w="2811" w:type="dxa"/>
            <w:vMerge/>
            <w:shd w:val="clear" w:color="auto" w:fill="F3F3F3"/>
          </w:tcPr>
          <w:p w14:paraId="6D09AA37" w14:textId="77777777" w:rsidR="00616841" w:rsidRPr="004A502D" w:rsidRDefault="00616841">
            <w:pPr>
              <w:pStyle w:val="TableParagraph"/>
              <w:rPr>
                <w:rFonts w:ascii="Garamond" w:hAnsi="Garamond"/>
                <w:sz w:val="20"/>
                <w:szCs w:val="20"/>
              </w:rPr>
            </w:pPr>
          </w:p>
        </w:tc>
        <w:tc>
          <w:tcPr>
            <w:tcW w:w="3372" w:type="dxa"/>
          </w:tcPr>
          <w:p w14:paraId="26D3F804" w14:textId="373A1997" w:rsidR="00616841" w:rsidRPr="004A502D" w:rsidRDefault="00616841">
            <w:pPr>
              <w:pStyle w:val="TableParagraph"/>
              <w:spacing w:before="137"/>
              <w:ind w:left="108" w:right="93"/>
              <w:jc w:val="both"/>
              <w:rPr>
                <w:rFonts w:ascii="Garamond" w:hAnsi="Garamond"/>
                <w:sz w:val="20"/>
                <w:szCs w:val="20"/>
              </w:rPr>
            </w:pPr>
            <w:r w:rsidRPr="004A502D">
              <w:rPr>
                <w:rFonts w:ascii="Garamond" w:hAnsi="Garamond"/>
                <w:sz w:val="20"/>
                <w:szCs w:val="20"/>
              </w:rPr>
              <w:t>Warunki ochrony dziedzictwa kulturowego i zabytków oraz dóbr kultury współczesnej</w:t>
            </w:r>
          </w:p>
        </w:tc>
        <w:tc>
          <w:tcPr>
            <w:tcW w:w="3467" w:type="dxa"/>
          </w:tcPr>
          <w:p w14:paraId="4FC30E99" w14:textId="77777777" w:rsidR="00616841" w:rsidRPr="004A502D" w:rsidRDefault="00616841">
            <w:pPr>
              <w:pStyle w:val="TableParagraph"/>
              <w:rPr>
                <w:rFonts w:ascii="Garamond" w:hAnsi="Garamond"/>
                <w:sz w:val="20"/>
                <w:szCs w:val="20"/>
              </w:rPr>
            </w:pPr>
          </w:p>
          <w:p w14:paraId="5AE2E13D" w14:textId="77777777" w:rsidR="00616841" w:rsidRPr="004A502D" w:rsidRDefault="00616841" w:rsidP="00382E22">
            <w:pPr>
              <w:pStyle w:val="TableParagraph"/>
              <w:jc w:val="center"/>
              <w:rPr>
                <w:rFonts w:ascii="Garamond" w:hAnsi="Garamond"/>
                <w:sz w:val="20"/>
                <w:szCs w:val="20"/>
              </w:rPr>
            </w:pPr>
            <w:r w:rsidRPr="004A502D">
              <w:rPr>
                <w:rFonts w:ascii="Garamond" w:hAnsi="Garamond"/>
                <w:sz w:val="20"/>
                <w:szCs w:val="20"/>
              </w:rPr>
              <w:t>NIE OBJĘTE USTALENIEM PLANU</w:t>
            </w:r>
          </w:p>
          <w:p w14:paraId="2CDE8AFE" w14:textId="2F439BF7" w:rsidR="00616841" w:rsidRPr="004A502D" w:rsidRDefault="00616841" w:rsidP="00382E22">
            <w:pPr>
              <w:pStyle w:val="TableParagraph"/>
              <w:jc w:val="center"/>
              <w:rPr>
                <w:rFonts w:ascii="Garamond" w:hAnsi="Garamond"/>
                <w:sz w:val="20"/>
                <w:szCs w:val="20"/>
              </w:rPr>
            </w:pPr>
          </w:p>
        </w:tc>
      </w:tr>
      <w:tr w:rsidR="00616841" w:rsidRPr="004A502D" w14:paraId="5A555BB4" w14:textId="77777777" w:rsidTr="00DC4EEF">
        <w:trPr>
          <w:trHeight w:val="1206"/>
        </w:trPr>
        <w:tc>
          <w:tcPr>
            <w:tcW w:w="2811" w:type="dxa"/>
            <w:vMerge/>
            <w:shd w:val="clear" w:color="auto" w:fill="F3F3F3"/>
          </w:tcPr>
          <w:p w14:paraId="0841A234" w14:textId="77777777" w:rsidR="00616841" w:rsidRPr="004A502D" w:rsidRDefault="00616841">
            <w:pPr>
              <w:rPr>
                <w:rFonts w:ascii="Garamond" w:hAnsi="Garamond"/>
                <w:sz w:val="20"/>
                <w:szCs w:val="20"/>
              </w:rPr>
            </w:pPr>
          </w:p>
        </w:tc>
        <w:tc>
          <w:tcPr>
            <w:tcW w:w="3372" w:type="dxa"/>
          </w:tcPr>
          <w:p w14:paraId="58F84B54" w14:textId="4AF48A4D" w:rsidR="00616841" w:rsidRPr="004A502D" w:rsidRDefault="00616841">
            <w:pPr>
              <w:pStyle w:val="TableParagraph"/>
              <w:spacing w:before="137"/>
              <w:ind w:left="108" w:right="93"/>
              <w:jc w:val="both"/>
              <w:rPr>
                <w:rFonts w:ascii="Garamond" w:hAnsi="Garamond"/>
                <w:sz w:val="20"/>
                <w:szCs w:val="20"/>
              </w:rPr>
            </w:pPr>
            <w:r w:rsidRPr="004A502D">
              <w:rPr>
                <w:rFonts w:ascii="Garamond" w:hAnsi="Garamond"/>
                <w:sz w:val="20"/>
                <w:szCs w:val="20"/>
              </w:rPr>
              <w:t>Wymagania dotyczące ochrony innych terenów lub obiektów podlegających ochronie na podstawie przepisów odrębnych</w:t>
            </w:r>
          </w:p>
        </w:tc>
        <w:tc>
          <w:tcPr>
            <w:tcW w:w="3467" w:type="dxa"/>
          </w:tcPr>
          <w:p w14:paraId="7589EC4B" w14:textId="77777777" w:rsidR="00616841" w:rsidRPr="004A502D" w:rsidRDefault="00616841">
            <w:pPr>
              <w:pStyle w:val="TableParagraph"/>
              <w:rPr>
                <w:rFonts w:ascii="Garamond" w:hAnsi="Garamond"/>
                <w:sz w:val="20"/>
                <w:szCs w:val="20"/>
              </w:rPr>
            </w:pPr>
          </w:p>
          <w:p w14:paraId="473AE598" w14:textId="77777777" w:rsidR="00616841" w:rsidRPr="004A502D" w:rsidRDefault="00616841" w:rsidP="00382E22">
            <w:pPr>
              <w:pStyle w:val="TableParagraph"/>
              <w:rPr>
                <w:rFonts w:ascii="Garamond" w:hAnsi="Garamond"/>
                <w:sz w:val="20"/>
                <w:szCs w:val="20"/>
              </w:rPr>
            </w:pPr>
          </w:p>
          <w:p w14:paraId="3986C4DF" w14:textId="77777777" w:rsidR="00616841" w:rsidRPr="004A502D" w:rsidRDefault="00616841" w:rsidP="00382E22">
            <w:pPr>
              <w:pStyle w:val="TableParagraph"/>
              <w:jc w:val="center"/>
              <w:rPr>
                <w:rFonts w:ascii="Garamond" w:hAnsi="Garamond"/>
                <w:sz w:val="20"/>
                <w:szCs w:val="20"/>
              </w:rPr>
            </w:pPr>
            <w:r w:rsidRPr="004A502D">
              <w:rPr>
                <w:rFonts w:ascii="Garamond" w:hAnsi="Garamond"/>
                <w:sz w:val="20"/>
                <w:szCs w:val="20"/>
              </w:rPr>
              <w:t>NIE OBJĘTE USTALENIEM PLANU</w:t>
            </w:r>
          </w:p>
          <w:p w14:paraId="486EB653" w14:textId="4CE7D958" w:rsidR="00616841" w:rsidRPr="004A502D" w:rsidRDefault="00616841" w:rsidP="00382E22">
            <w:pPr>
              <w:pStyle w:val="TableParagraph"/>
              <w:jc w:val="center"/>
              <w:rPr>
                <w:rFonts w:ascii="Garamond" w:hAnsi="Garamond"/>
                <w:sz w:val="20"/>
                <w:szCs w:val="20"/>
              </w:rPr>
            </w:pPr>
          </w:p>
        </w:tc>
      </w:tr>
      <w:tr w:rsidR="00616841" w:rsidRPr="004A502D" w14:paraId="4C9B6E8D" w14:textId="77777777" w:rsidTr="00DC4EEF">
        <w:trPr>
          <w:trHeight w:val="748"/>
        </w:trPr>
        <w:tc>
          <w:tcPr>
            <w:tcW w:w="2811" w:type="dxa"/>
            <w:vMerge/>
            <w:shd w:val="clear" w:color="auto" w:fill="F3F3F3"/>
          </w:tcPr>
          <w:p w14:paraId="17ABE228" w14:textId="77777777" w:rsidR="00616841" w:rsidRPr="004A502D" w:rsidRDefault="00616841">
            <w:pPr>
              <w:rPr>
                <w:rFonts w:ascii="Garamond" w:hAnsi="Garamond"/>
                <w:sz w:val="20"/>
                <w:szCs w:val="20"/>
              </w:rPr>
            </w:pPr>
          </w:p>
        </w:tc>
        <w:tc>
          <w:tcPr>
            <w:tcW w:w="3372" w:type="dxa"/>
          </w:tcPr>
          <w:p w14:paraId="380FE33C" w14:textId="77777777" w:rsidR="00616841" w:rsidRPr="004A502D" w:rsidRDefault="00616841">
            <w:pPr>
              <w:pStyle w:val="TableParagraph"/>
              <w:spacing w:before="139"/>
              <w:ind w:left="108" w:right="97"/>
              <w:rPr>
                <w:rFonts w:ascii="Garamond" w:hAnsi="Garamond"/>
                <w:sz w:val="20"/>
                <w:szCs w:val="20"/>
              </w:rPr>
            </w:pPr>
            <w:r w:rsidRPr="004A502D">
              <w:rPr>
                <w:rFonts w:ascii="Garamond" w:hAnsi="Garamond"/>
                <w:sz w:val="20"/>
                <w:szCs w:val="20"/>
              </w:rPr>
              <w:t>Warunki i szczegółowe zasady obsługi w zakresie komunikacji</w:t>
            </w:r>
          </w:p>
        </w:tc>
        <w:tc>
          <w:tcPr>
            <w:tcW w:w="3467" w:type="dxa"/>
          </w:tcPr>
          <w:p w14:paraId="3D8CC0E5" w14:textId="77777777" w:rsidR="00616841" w:rsidRPr="004A502D" w:rsidRDefault="00616841">
            <w:pPr>
              <w:pStyle w:val="TableParagraph"/>
              <w:rPr>
                <w:rFonts w:ascii="Garamond" w:hAnsi="Garamond"/>
                <w:sz w:val="20"/>
                <w:szCs w:val="20"/>
              </w:rPr>
            </w:pPr>
          </w:p>
          <w:p w14:paraId="19196D5B" w14:textId="2E867432" w:rsidR="00616841" w:rsidRPr="004A502D" w:rsidRDefault="00946BF2" w:rsidP="00382E22">
            <w:pPr>
              <w:pStyle w:val="TableParagraph"/>
              <w:jc w:val="center"/>
              <w:rPr>
                <w:rFonts w:ascii="Garamond" w:hAnsi="Garamond"/>
                <w:sz w:val="20"/>
                <w:szCs w:val="20"/>
              </w:rPr>
            </w:pPr>
            <w:r w:rsidRPr="004A502D">
              <w:rPr>
                <w:rFonts w:ascii="Garamond" w:hAnsi="Garamond"/>
                <w:sz w:val="20"/>
                <w:szCs w:val="20"/>
              </w:rPr>
              <w:t xml:space="preserve">układ dróg wewnętrznych zapewniający dostępność </w:t>
            </w:r>
            <w:r w:rsidR="002A277E" w:rsidRPr="004A502D">
              <w:rPr>
                <w:rFonts w:ascii="Garamond" w:hAnsi="Garamond"/>
                <w:sz w:val="20"/>
                <w:szCs w:val="20"/>
              </w:rPr>
              <w:t xml:space="preserve">do dróg służb odpowiedzialnych za funkcjonowanie systemów infrastruktury technicznej </w:t>
            </w:r>
            <w:r w:rsidR="0092706D" w:rsidRPr="004A502D">
              <w:rPr>
                <w:rFonts w:ascii="Garamond" w:hAnsi="Garamond"/>
                <w:sz w:val="20"/>
                <w:szCs w:val="20"/>
              </w:rPr>
              <w:t>oraz wymogi p-poż. tam, gdze jest to wymagane przepisami</w:t>
            </w:r>
          </w:p>
          <w:p w14:paraId="548D524E" w14:textId="65A57F81" w:rsidR="00616841" w:rsidRPr="004A502D" w:rsidRDefault="00616841" w:rsidP="00382E22">
            <w:pPr>
              <w:pStyle w:val="TableParagraph"/>
              <w:jc w:val="center"/>
              <w:rPr>
                <w:rFonts w:ascii="Garamond" w:hAnsi="Garamond"/>
                <w:sz w:val="20"/>
                <w:szCs w:val="20"/>
              </w:rPr>
            </w:pPr>
          </w:p>
        </w:tc>
      </w:tr>
      <w:tr w:rsidR="00616841" w:rsidRPr="004A502D" w14:paraId="1B4A5B67" w14:textId="77777777" w:rsidTr="00DC4EEF">
        <w:trPr>
          <w:trHeight w:val="748"/>
        </w:trPr>
        <w:tc>
          <w:tcPr>
            <w:tcW w:w="2811" w:type="dxa"/>
            <w:vMerge/>
            <w:shd w:val="clear" w:color="auto" w:fill="F3F3F3"/>
          </w:tcPr>
          <w:p w14:paraId="01ECE680" w14:textId="77777777" w:rsidR="00616841" w:rsidRPr="004A502D" w:rsidRDefault="00616841">
            <w:pPr>
              <w:rPr>
                <w:rFonts w:ascii="Garamond" w:hAnsi="Garamond"/>
                <w:sz w:val="20"/>
                <w:szCs w:val="20"/>
              </w:rPr>
            </w:pPr>
          </w:p>
        </w:tc>
        <w:tc>
          <w:tcPr>
            <w:tcW w:w="3372" w:type="dxa"/>
          </w:tcPr>
          <w:p w14:paraId="785376B7" w14:textId="77777777" w:rsidR="00616841" w:rsidRPr="004A502D" w:rsidRDefault="00616841">
            <w:pPr>
              <w:pStyle w:val="TableParagraph"/>
              <w:spacing w:before="137"/>
              <w:ind w:left="108" w:right="97"/>
              <w:rPr>
                <w:rFonts w:ascii="Garamond" w:hAnsi="Garamond"/>
                <w:sz w:val="20"/>
                <w:szCs w:val="20"/>
              </w:rPr>
            </w:pPr>
            <w:r w:rsidRPr="004A502D">
              <w:rPr>
                <w:rFonts w:ascii="Garamond" w:hAnsi="Garamond"/>
                <w:sz w:val="20"/>
                <w:szCs w:val="20"/>
              </w:rPr>
              <w:t>Warunki i szczegółowe zasady obsługi w zakresie infrastruktury technicznej</w:t>
            </w:r>
          </w:p>
        </w:tc>
        <w:tc>
          <w:tcPr>
            <w:tcW w:w="3467" w:type="dxa"/>
          </w:tcPr>
          <w:p w14:paraId="72C106DF" w14:textId="77777777" w:rsidR="00616841" w:rsidRPr="004A502D" w:rsidRDefault="00616841" w:rsidP="00A7798E">
            <w:pPr>
              <w:pStyle w:val="TableParagraph"/>
              <w:jc w:val="center"/>
              <w:rPr>
                <w:rFonts w:ascii="Garamond" w:hAnsi="Garamond"/>
                <w:sz w:val="20"/>
                <w:szCs w:val="20"/>
              </w:rPr>
            </w:pPr>
          </w:p>
          <w:p w14:paraId="2A55EB08" w14:textId="70120DCF" w:rsidR="00D254BC" w:rsidRPr="004A502D" w:rsidRDefault="0088611A" w:rsidP="00D254BC">
            <w:pPr>
              <w:pStyle w:val="TableParagraph"/>
              <w:jc w:val="both"/>
              <w:rPr>
                <w:rFonts w:ascii="Garamond" w:hAnsi="Garamond"/>
                <w:sz w:val="20"/>
                <w:szCs w:val="20"/>
              </w:rPr>
            </w:pPr>
            <w:r w:rsidRPr="004A502D">
              <w:rPr>
                <w:rFonts w:ascii="Garamond" w:hAnsi="Garamond"/>
                <w:sz w:val="20"/>
                <w:szCs w:val="20"/>
              </w:rPr>
              <w:t>1) ustala się realizację systemów infrastruktury tech</w:t>
            </w:r>
            <w:r w:rsidR="00D254BC" w:rsidRPr="004A502D">
              <w:rPr>
                <w:rFonts w:ascii="Garamond" w:hAnsi="Garamond"/>
                <w:sz w:val="20"/>
                <w:szCs w:val="20"/>
              </w:rPr>
              <w:t>nicznej w pasach drogowych dróg wewnętrznych i  poza nimi,</w:t>
            </w:r>
          </w:p>
          <w:p w14:paraId="306B7AC4" w14:textId="0499358A" w:rsidR="00D254BC" w:rsidRPr="004A502D" w:rsidRDefault="00D254BC" w:rsidP="00D254BC">
            <w:pPr>
              <w:pStyle w:val="TableParagraph"/>
              <w:jc w:val="both"/>
              <w:rPr>
                <w:rFonts w:ascii="Garamond" w:hAnsi="Garamond"/>
                <w:sz w:val="20"/>
                <w:szCs w:val="20"/>
              </w:rPr>
            </w:pPr>
            <w:r w:rsidRPr="004A502D">
              <w:rPr>
                <w:rFonts w:ascii="Garamond" w:hAnsi="Garamond"/>
                <w:sz w:val="20"/>
                <w:szCs w:val="20"/>
              </w:rPr>
              <w:t>2) zaopatrzenie w wodę, przy spełnieniu wymagań określonych przepisami, ze studni istniejących na terenach sąsiadujących z terenami MN.A1 i/lub MN.A2 od strony pn–zach.; dopuszcza sięzaopatrzenie w wodę z sieci gminnej (publicznej) na warunkach określonych przez gestora sieci,</w:t>
            </w:r>
          </w:p>
          <w:p w14:paraId="1EB7C1B7" w14:textId="43B326E3" w:rsidR="00D254BC" w:rsidRPr="004A502D" w:rsidRDefault="00D254BC" w:rsidP="00D254BC">
            <w:pPr>
              <w:pStyle w:val="TableParagraph"/>
              <w:jc w:val="both"/>
              <w:rPr>
                <w:rFonts w:ascii="Garamond" w:hAnsi="Garamond"/>
                <w:sz w:val="20"/>
                <w:szCs w:val="20"/>
              </w:rPr>
            </w:pPr>
            <w:r w:rsidRPr="004A502D">
              <w:rPr>
                <w:rFonts w:ascii="Garamond" w:hAnsi="Garamond"/>
                <w:sz w:val="20"/>
                <w:szCs w:val="20"/>
              </w:rPr>
              <w:t>3) ścieki odprowadzane do systemu kanalizacji sanitarnej zrealizowanego dla obsługi projektowanych obiektów, a następnie odprowadzane do istniejącego w sąsiedztwie terenu publicznego systemu kanalizacji sanitarnej,</w:t>
            </w:r>
          </w:p>
          <w:p w14:paraId="5C24B686" w14:textId="02CC835A" w:rsidR="00D254BC" w:rsidRPr="004A502D" w:rsidRDefault="00D254BC" w:rsidP="00D254BC">
            <w:pPr>
              <w:pStyle w:val="TableParagraph"/>
              <w:jc w:val="both"/>
              <w:rPr>
                <w:rFonts w:ascii="Garamond" w:hAnsi="Garamond"/>
                <w:sz w:val="20"/>
                <w:szCs w:val="20"/>
              </w:rPr>
            </w:pPr>
            <w:r w:rsidRPr="004A502D">
              <w:rPr>
                <w:rFonts w:ascii="Garamond" w:hAnsi="Garamond"/>
                <w:sz w:val="20"/>
                <w:szCs w:val="20"/>
              </w:rPr>
              <w:t>4) system kanalizacji deszczowej na terenie MN.A1 jest systemem wewnętrznym nie zbierającym wód opadowych z otoczenia (za wyjątkiem terenu MN.A2), w tym przypadku nie przewiduje się odprowadzania wód deszczowych poza teren objęty planem; plan dopuszcza odprowadzenie wód deszczowych w oparciu o zbiorczy system kanalizacji deszczowej wyłącznie na warunkach określonych przez gestora/właściciela sieci/odbionika,</w:t>
            </w:r>
          </w:p>
          <w:p w14:paraId="7BF13768" w14:textId="2B53BFA5" w:rsidR="00D254BC" w:rsidRPr="004A502D" w:rsidRDefault="00D254BC" w:rsidP="00D254BC">
            <w:pPr>
              <w:pStyle w:val="TableParagraph"/>
              <w:jc w:val="both"/>
              <w:rPr>
                <w:rFonts w:ascii="Garamond" w:hAnsi="Garamond"/>
                <w:sz w:val="20"/>
                <w:szCs w:val="20"/>
              </w:rPr>
            </w:pPr>
            <w:r w:rsidRPr="004A502D">
              <w:rPr>
                <w:rFonts w:ascii="Garamond" w:hAnsi="Garamond"/>
                <w:sz w:val="20"/>
                <w:szCs w:val="20"/>
              </w:rPr>
              <w:t>5) wody opadowe z układu drogowego i parkingów przed odprowadzeniem do publicznego systemu kanalizacji deszczowej lub zrzutem w sposób i miejscu, dla którego uzyskano pozwolenie wodno–prawne, winny być oczyszczane ze związków ropopochodnych,</w:t>
            </w:r>
          </w:p>
          <w:p w14:paraId="2E5C780B" w14:textId="3FEC0AD1" w:rsidR="00D254BC" w:rsidRPr="004A502D" w:rsidRDefault="00D254BC" w:rsidP="00D254BC">
            <w:pPr>
              <w:pStyle w:val="TableParagraph"/>
              <w:jc w:val="both"/>
              <w:rPr>
                <w:rFonts w:ascii="Garamond" w:hAnsi="Garamond"/>
                <w:sz w:val="20"/>
                <w:szCs w:val="20"/>
              </w:rPr>
            </w:pPr>
            <w:r w:rsidRPr="004A502D">
              <w:rPr>
                <w:rFonts w:ascii="Garamond" w:hAnsi="Garamond"/>
                <w:sz w:val="20"/>
                <w:szCs w:val="20"/>
              </w:rPr>
              <w:t>6) wody deszczowe z dachów i ścieżek na terenie działek odprowadzane na teren działki, dopuszcza się stosowanie drenaży wokół budynków z odprowadzeniem do kanalizacji deszczowej na terenach MN.A1 i/lub MN.A2,</w:t>
            </w:r>
          </w:p>
          <w:p w14:paraId="484C8C1F" w14:textId="1ECD2AB4" w:rsidR="00D254BC" w:rsidRPr="004A502D" w:rsidRDefault="00D254BC" w:rsidP="00D254BC">
            <w:pPr>
              <w:pStyle w:val="TableParagraph"/>
              <w:jc w:val="both"/>
              <w:rPr>
                <w:rFonts w:ascii="Garamond" w:hAnsi="Garamond"/>
                <w:sz w:val="20"/>
                <w:szCs w:val="20"/>
              </w:rPr>
            </w:pPr>
            <w:r w:rsidRPr="004A502D">
              <w:rPr>
                <w:rFonts w:ascii="Garamond" w:hAnsi="Garamond"/>
                <w:sz w:val="20"/>
                <w:szCs w:val="20"/>
              </w:rPr>
              <w:t>7) dopuszcza się retencjonowanie opadowych oraz ich wykorzystywanie do utrzymywania i pielęgnacji terenów zieleni,</w:t>
            </w:r>
          </w:p>
          <w:p w14:paraId="277BB14C" w14:textId="06D8B97D" w:rsidR="00D254BC" w:rsidRPr="004A502D" w:rsidRDefault="00D254BC" w:rsidP="00D254BC">
            <w:pPr>
              <w:pStyle w:val="TableParagraph"/>
              <w:jc w:val="both"/>
              <w:rPr>
                <w:rFonts w:ascii="Garamond" w:hAnsi="Garamond"/>
                <w:sz w:val="20"/>
                <w:szCs w:val="20"/>
              </w:rPr>
            </w:pPr>
            <w:r w:rsidRPr="004A502D">
              <w:rPr>
                <w:rFonts w:ascii="Garamond" w:hAnsi="Garamond"/>
                <w:sz w:val="20"/>
                <w:szCs w:val="20"/>
              </w:rPr>
              <w:t xml:space="preserve">8) ustalenia w zakresie ogrzewania: </w:t>
            </w:r>
            <w:r w:rsidRPr="004A502D">
              <w:rPr>
                <w:rFonts w:ascii="Garamond" w:hAnsi="Garamond"/>
                <w:sz w:val="20"/>
                <w:szCs w:val="20"/>
              </w:rPr>
              <w:lastRenderedPageBreak/>
              <w:t>nieemisyjne lub niskoemisyjne źródła ciepła (np. gaz, olej opałowy, energia elektryczna, drewno),</w:t>
            </w:r>
          </w:p>
          <w:p w14:paraId="34FE4FDB" w14:textId="372EF080" w:rsidR="00A7798E" w:rsidRPr="004A502D" w:rsidRDefault="00D254BC" w:rsidP="00D254BC">
            <w:pPr>
              <w:pStyle w:val="TableParagraph"/>
              <w:jc w:val="both"/>
              <w:rPr>
                <w:rFonts w:ascii="Garamond" w:hAnsi="Garamond"/>
                <w:sz w:val="20"/>
                <w:szCs w:val="20"/>
              </w:rPr>
            </w:pPr>
            <w:r w:rsidRPr="004A502D">
              <w:rPr>
                <w:rFonts w:ascii="Garamond" w:hAnsi="Garamond"/>
                <w:sz w:val="20"/>
                <w:szCs w:val="20"/>
              </w:rPr>
              <w:t>9) odpady gromadzone w miejscach do tego</w:t>
            </w:r>
            <w:r w:rsidR="00DC4EEF" w:rsidRPr="004A502D">
              <w:rPr>
                <w:rFonts w:ascii="Garamond" w:hAnsi="Garamond"/>
                <w:sz w:val="20"/>
                <w:szCs w:val="20"/>
              </w:rPr>
              <w:t xml:space="preserve"> </w:t>
            </w:r>
            <w:r w:rsidRPr="004A502D">
              <w:rPr>
                <w:rFonts w:ascii="Garamond" w:hAnsi="Garamond"/>
                <w:sz w:val="20"/>
                <w:szCs w:val="20"/>
              </w:rPr>
              <w:t>przeznaczonych i wywożone na wysypisko śmieci.</w:t>
            </w:r>
          </w:p>
        </w:tc>
      </w:tr>
      <w:tr w:rsidR="00EF2403" w:rsidRPr="004A502D" w14:paraId="5A891A07" w14:textId="77777777" w:rsidTr="00DC4EEF">
        <w:trPr>
          <w:trHeight w:val="518"/>
        </w:trPr>
        <w:tc>
          <w:tcPr>
            <w:tcW w:w="2811" w:type="dxa"/>
            <w:vMerge w:val="restart"/>
            <w:shd w:val="clear" w:color="auto" w:fill="F3F3F3"/>
          </w:tcPr>
          <w:p w14:paraId="0A863B7C" w14:textId="2C49DBE9" w:rsidR="00EF2403" w:rsidRPr="004A502D" w:rsidRDefault="001E795F" w:rsidP="0078060E">
            <w:pPr>
              <w:pStyle w:val="TableParagraph"/>
              <w:spacing w:before="137"/>
              <w:ind w:left="107" w:right="569"/>
              <w:rPr>
                <w:rFonts w:ascii="Garamond" w:hAnsi="Garamond"/>
                <w:sz w:val="20"/>
                <w:szCs w:val="20"/>
              </w:rPr>
            </w:pPr>
            <w:r w:rsidRPr="004A502D">
              <w:rPr>
                <w:rFonts w:ascii="Garamond" w:hAnsi="Garamond"/>
                <w:sz w:val="20"/>
                <w:szCs w:val="20"/>
              </w:rPr>
              <w:lastRenderedPageBreak/>
              <w:t>Ustalenia obowiązującego miejscowego planu zagospodarowania</w:t>
            </w:r>
            <w:r w:rsidR="0078060E" w:rsidRPr="004A502D">
              <w:rPr>
                <w:rFonts w:ascii="Garamond" w:hAnsi="Garamond"/>
                <w:sz w:val="20"/>
                <w:szCs w:val="20"/>
              </w:rPr>
              <w:t xml:space="preserve"> </w:t>
            </w:r>
            <w:r w:rsidRPr="004A502D">
              <w:rPr>
                <w:rFonts w:ascii="Garamond" w:hAnsi="Garamond"/>
                <w:sz w:val="20"/>
                <w:szCs w:val="20"/>
              </w:rPr>
              <w:t>przestrzennego dla działek</w:t>
            </w:r>
            <w:r w:rsidRPr="004A502D">
              <w:rPr>
                <w:rFonts w:ascii="Garamond" w:hAnsi="Garamond"/>
                <w:spacing w:val="-13"/>
                <w:sz w:val="20"/>
                <w:szCs w:val="20"/>
              </w:rPr>
              <w:t xml:space="preserve"> </w:t>
            </w:r>
            <w:r w:rsidRPr="004A502D">
              <w:rPr>
                <w:rFonts w:ascii="Garamond" w:hAnsi="Garamond"/>
                <w:sz w:val="20"/>
                <w:szCs w:val="20"/>
              </w:rPr>
              <w:t>lub ich fragmentów, znajdujących się w odległości do 100</w:t>
            </w:r>
            <w:r w:rsidRPr="004A502D">
              <w:rPr>
                <w:rFonts w:ascii="Garamond" w:hAnsi="Garamond"/>
                <w:spacing w:val="-2"/>
                <w:sz w:val="20"/>
                <w:szCs w:val="20"/>
              </w:rPr>
              <w:t xml:space="preserve"> </w:t>
            </w:r>
            <w:r w:rsidRPr="004A502D">
              <w:rPr>
                <w:rFonts w:ascii="Garamond" w:hAnsi="Garamond"/>
                <w:sz w:val="20"/>
                <w:szCs w:val="20"/>
              </w:rPr>
              <w:t>m</w:t>
            </w:r>
            <w:r w:rsidR="001703B3" w:rsidRPr="004A502D">
              <w:rPr>
                <w:rFonts w:ascii="Garamond" w:hAnsi="Garamond"/>
                <w:sz w:val="20"/>
                <w:szCs w:val="20"/>
              </w:rPr>
              <w:t xml:space="preserve"> </w:t>
            </w:r>
            <w:r w:rsidRPr="004A502D">
              <w:rPr>
                <w:rFonts w:ascii="Garamond" w:hAnsi="Garamond"/>
                <w:sz w:val="20"/>
                <w:szCs w:val="20"/>
              </w:rPr>
              <w:t>od granicy terenu objętego przedsięwzięciem deweloperskim lub zadaniem inwestycyjnym</w:t>
            </w:r>
            <w:r w:rsidR="00493B94" w:rsidRPr="004A502D">
              <w:rPr>
                <w:rStyle w:val="Odwoanieprzypisudolnego"/>
                <w:rFonts w:ascii="Garamond" w:hAnsi="Garamond"/>
                <w:sz w:val="20"/>
                <w:szCs w:val="20"/>
              </w:rPr>
              <w:footnoteReference w:id="6"/>
            </w:r>
          </w:p>
        </w:tc>
        <w:tc>
          <w:tcPr>
            <w:tcW w:w="3372" w:type="dxa"/>
          </w:tcPr>
          <w:p w14:paraId="5AA4C336" w14:textId="77777777" w:rsidR="00EF2403" w:rsidRPr="004A502D" w:rsidRDefault="001E795F">
            <w:pPr>
              <w:pStyle w:val="TableParagraph"/>
              <w:spacing w:before="137"/>
              <w:ind w:left="108"/>
              <w:rPr>
                <w:rFonts w:ascii="Garamond" w:hAnsi="Garamond"/>
                <w:sz w:val="20"/>
                <w:szCs w:val="20"/>
              </w:rPr>
            </w:pPr>
            <w:r w:rsidRPr="004A502D">
              <w:rPr>
                <w:rFonts w:ascii="Garamond" w:hAnsi="Garamond"/>
                <w:sz w:val="20"/>
                <w:szCs w:val="20"/>
              </w:rPr>
              <w:t>Przeznaczenie terenu</w:t>
            </w:r>
          </w:p>
        </w:tc>
        <w:tc>
          <w:tcPr>
            <w:tcW w:w="3467" w:type="dxa"/>
          </w:tcPr>
          <w:p w14:paraId="0467C4A1" w14:textId="77777777" w:rsidR="000429D3" w:rsidRPr="004A502D" w:rsidRDefault="000429D3" w:rsidP="000429D3">
            <w:pPr>
              <w:pStyle w:val="TableParagraph"/>
              <w:spacing w:before="137"/>
              <w:ind w:left="110" w:right="94"/>
              <w:jc w:val="both"/>
              <w:rPr>
                <w:rFonts w:ascii="Garamond" w:hAnsi="Garamond"/>
                <w:sz w:val="20"/>
                <w:szCs w:val="20"/>
              </w:rPr>
            </w:pPr>
            <w:r w:rsidRPr="004A502D">
              <w:rPr>
                <w:rFonts w:ascii="Garamond" w:hAnsi="Garamond"/>
                <w:sz w:val="20"/>
                <w:szCs w:val="20"/>
              </w:rPr>
              <w:t>Uchwała Rady Gminy Kosakowo z dnia 23-08-2005 roku Nr XXXV/70/2005 w sprawie uchwalenia miejscowego planu zagospodarowania przestrzennego dla obszaru działek położonych w rejonie ulicy Szkolnej w Pogórzu gmina Kosakowo.</w:t>
            </w:r>
          </w:p>
          <w:p w14:paraId="627535ED" w14:textId="77777777" w:rsidR="00702A04" w:rsidRPr="004A502D" w:rsidRDefault="000429D3" w:rsidP="00256A49">
            <w:pPr>
              <w:pStyle w:val="TableParagraph"/>
              <w:spacing w:before="137"/>
              <w:ind w:right="94"/>
              <w:jc w:val="center"/>
              <w:rPr>
                <w:rFonts w:ascii="Garamond" w:hAnsi="Garamond"/>
                <w:bCs/>
                <w:sz w:val="20"/>
                <w:szCs w:val="20"/>
                <w:lang w:eastAsia="pl-PL"/>
              </w:rPr>
            </w:pPr>
            <w:r w:rsidRPr="004A502D">
              <w:rPr>
                <w:rFonts w:ascii="Garamond" w:hAnsi="Garamond"/>
                <w:bCs/>
                <w:sz w:val="20"/>
                <w:szCs w:val="20"/>
                <w:lang w:eastAsia="pl-PL"/>
              </w:rPr>
              <w:t>(Dz.Urz.Woj.Pomor. z 2005 r., Nr 103, poz. 2092)</w:t>
            </w:r>
          </w:p>
          <w:p w14:paraId="7F202EBD" w14:textId="1DC5ED15" w:rsidR="005F37C3" w:rsidRPr="004A502D" w:rsidRDefault="005F37C3" w:rsidP="00256A49">
            <w:pPr>
              <w:pStyle w:val="TableParagraph"/>
              <w:spacing w:before="137"/>
              <w:ind w:right="94"/>
              <w:jc w:val="center"/>
              <w:rPr>
                <w:rFonts w:ascii="Garamond" w:hAnsi="Garamond"/>
                <w:bCs/>
                <w:sz w:val="20"/>
                <w:szCs w:val="20"/>
                <w:lang w:eastAsia="pl-PL"/>
              </w:rPr>
            </w:pPr>
            <w:r w:rsidRPr="004A502D">
              <w:rPr>
                <w:rFonts w:ascii="Garamond" w:hAnsi="Garamond"/>
                <w:bCs/>
                <w:sz w:val="20"/>
                <w:szCs w:val="20"/>
                <w:lang w:eastAsia="pl-PL"/>
              </w:rPr>
              <w:t xml:space="preserve">MN.A1 – </w:t>
            </w:r>
            <w:r w:rsidR="00256A49" w:rsidRPr="004A502D">
              <w:rPr>
                <w:rFonts w:ascii="Garamond" w:hAnsi="Garamond"/>
                <w:sz w:val="20"/>
                <w:szCs w:val="20"/>
              </w:rPr>
              <w:t>funkcja mieszkalnictwa jednorodzinnego oraz otwartych terenów zieleni i rekreacji, a także towarzyszących im funkcji komunikacji i infrastruktury technicznej</w:t>
            </w:r>
          </w:p>
          <w:p w14:paraId="7DC52CFB" w14:textId="77777777" w:rsidR="005F37C3" w:rsidRPr="004A502D" w:rsidRDefault="005F37C3" w:rsidP="000429D3">
            <w:pPr>
              <w:pStyle w:val="TableParagraph"/>
              <w:spacing w:before="137"/>
              <w:ind w:right="94"/>
              <w:jc w:val="both"/>
              <w:rPr>
                <w:rFonts w:ascii="Garamond" w:hAnsi="Garamond"/>
                <w:bCs/>
                <w:sz w:val="20"/>
                <w:szCs w:val="20"/>
                <w:lang w:eastAsia="pl-PL"/>
              </w:rPr>
            </w:pPr>
          </w:p>
          <w:p w14:paraId="7DE1CD2C" w14:textId="105B88FB" w:rsidR="005F37C3" w:rsidRPr="004A502D" w:rsidRDefault="005F37C3" w:rsidP="00256A49">
            <w:pPr>
              <w:pStyle w:val="TableParagraph"/>
              <w:spacing w:before="137"/>
              <w:ind w:right="94"/>
              <w:jc w:val="center"/>
              <w:rPr>
                <w:rFonts w:ascii="Garamond" w:hAnsi="Garamond"/>
                <w:sz w:val="20"/>
                <w:szCs w:val="20"/>
              </w:rPr>
            </w:pPr>
            <w:r w:rsidRPr="004A502D">
              <w:rPr>
                <w:rFonts w:ascii="Garamond" w:hAnsi="Garamond"/>
                <w:sz w:val="20"/>
                <w:szCs w:val="20"/>
              </w:rPr>
              <w:t>MN.A2 – funkcja mieszkalnictwa jednorodzinnego oraz otwartych terenów zieleni i rekreacji, a także towarzyszących im funkcji komunikacji i infrastruktury technicznej</w:t>
            </w:r>
          </w:p>
        </w:tc>
      </w:tr>
      <w:tr w:rsidR="00EF2403" w:rsidRPr="004A502D" w14:paraId="7F953CA0" w14:textId="77777777" w:rsidTr="00DC4EEF">
        <w:trPr>
          <w:trHeight w:val="748"/>
        </w:trPr>
        <w:tc>
          <w:tcPr>
            <w:tcW w:w="2811" w:type="dxa"/>
            <w:vMerge/>
            <w:tcBorders>
              <w:top w:val="nil"/>
            </w:tcBorders>
            <w:shd w:val="clear" w:color="auto" w:fill="F3F3F3"/>
          </w:tcPr>
          <w:p w14:paraId="58B860EC" w14:textId="77777777" w:rsidR="00EF2403" w:rsidRPr="004A502D" w:rsidRDefault="00EF2403">
            <w:pPr>
              <w:rPr>
                <w:rFonts w:ascii="Garamond" w:hAnsi="Garamond"/>
                <w:sz w:val="20"/>
                <w:szCs w:val="20"/>
              </w:rPr>
            </w:pPr>
          </w:p>
        </w:tc>
        <w:tc>
          <w:tcPr>
            <w:tcW w:w="3372" w:type="dxa"/>
          </w:tcPr>
          <w:p w14:paraId="346B2A88" w14:textId="1312E80C" w:rsidR="00EF2403" w:rsidRPr="004A502D" w:rsidRDefault="001E795F">
            <w:pPr>
              <w:pStyle w:val="TableParagraph"/>
              <w:spacing w:before="137"/>
              <w:ind w:left="108" w:right="97"/>
              <w:rPr>
                <w:rFonts w:ascii="Garamond" w:hAnsi="Garamond"/>
                <w:sz w:val="20"/>
                <w:szCs w:val="20"/>
              </w:rPr>
            </w:pPr>
            <w:r w:rsidRPr="004A502D">
              <w:rPr>
                <w:rFonts w:ascii="Garamond" w:hAnsi="Garamond"/>
                <w:sz w:val="20"/>
                <w:szCs w:val="20"/>
              </w:rPr>
              <w:t>Maksymalna intensywność zabudowy</w:t>
            </w:r>
          </w:p>
        </w:tc>
        <w:tc>
          <w:tcPr>
            <w:tcW w:w="3467" w:type="dxa"/>
          </w:tcPr>
          <w:p w14:paraId="10F51466" w14:textId="77777777" w:rsidR="00256A49" w:rsidRPr="004A502D" w:rsidRDefault="00256A49" w:rsidP="00256A49">
            <w:pPr>
              <w:pStyle w:val="TableParagraph"/>
              <w:jc w:val="center"/>
              <w:rPr>
                <w:rFonts w:ascii="Garamond" w:hAnsi="Garamond"/>
                <w:sz w:val="20"/>
                <w:szCs w:val="20"/>
              </w:rPr>
            </w:pPr>
          </w:p>
          <w:p w14:paraId="251C4FBE" w14:textId="77777777" w:rsidR="00256A49" w:rsidRPr="004A502D" w:rsidRDefault="00256A49" w:rsidP="00256A49">
            <w:pPr>
              <w:pStyle w:val="TableParagraph"/>
              <w:jc w:val="center"/>
              <w:rPr>
                <w:rFonts w:ascii="Garamond" w:hAnsi="Garamond"/>
                <w:sz w:val="20"/>
                <w:szCs w:val="20"/>
              </w:rPr>
            </w:pPr>
            <w:r w:rsidRPr="004A502D">
              <w:rPr>
                <w:rFonts w:ascii="Garamond" w:hAnsi="Garamond"/>
                <w:sz w:val="20"/>
                <w:szCs w:val="20"/>
              </w:rPr>
              <w:t>maksymalna powierzchni zabudowy działki mieszkaniowej: 40% powierzchni działki</w:t>
            </w:r>
          </w:p>
          <w:p w14:paraId="4A2BF8D3" w14:textId="77777777" w:rsidR="00256A49" w:rsidRPr="004A502D" w:rsidRDefault="00256A49" w:rsidP="00256A49">
            <w:pPr>
              <w:pStyle w:val="TableParagraph"/>
              <w:jc w:val="center"/>
              <w:rPr>
                <w:rFonts w:ascii="Garamond" w:hAnsi="Garamond"/>
                <w:sz w:val="20"/>
                <w:szCs w:val="20"/>
              </w:rPr>
            </w:pPr>
          </w:p>
          <w:p w14:paraId="13F59776" w14:textId="77777777" w:rsidR="00256A49" w:rsidRPr="004A502D" w:rsidRDefault="00256A49" w:rsidP="00256A49">
            <w:pPr>
              <w:pStyle w:val="TableParagraph"/>
              <w:jc w:val="center"/>
              <w:rPr>
                <w:rFonts w:ascii="Garamond" w:hAnsi="Garamond"/>
                <w:sz w:val="20"/>
                <w:szCs w:val="20"/>
              </w:rPr>
            </w:pPr>
            <w:r w:rsidRPr="004A502D">
              <w:rPr>
                <w:rFonts w:ascii="Garamond" w:hAnsi="Garamond"/>
                <w:sz w:val="20"/>
                <w:szCs w:val="20"/>
              </w:rPr>
              <w:t>nie ustala się minimalnej intensywności zabudowy</w:t>
            </w:r>
          </w:p>
          <w:p w14:paraId="0E4B735C" w14:textId="2B4F203F" w:rsidR="004B0F61" w:rsidRPr="004A502D" w:rsidRDefault="004B0F61">
            <w:pPr>
              <w:pStyle w:val="TableParagraph"/>
              <w:rPr>
                <w:rFonts w:ascii="Garamond" w:hAnsi="Garamond"/>
                <w:sz w:val="20"/>
                <w:szCs w:val="20"/>
              </w:rPr>
            </w:pPr>
          </w:p>
        </w:tc>
      </w:tr>
      <w:tr w:rsidR="002D2AA0" w:rsidRPr="004A502D" w14:paraId="7E441A88" w14:textId="77777777" w:rsidTr="00DC4EEF">
        <w:trPr>
          <w:trHeight w:val="518"/>
        </w:trPr>
        <w:tc>
          <w:tcPr>
            <w:tcW w:w="2811" w:type="dxa"/>
            <w:vMerge/>
            <w:tcBorders>
              <w:top w:val="nil"/>
            </w:tcBorders>
            <w:shd w:val="clear" w:color="auto" w:fill="F3F3F3"/>
          </w:tcPr>
          <w:p w14:paraId="5CEE4994" w14:textId="77777777" w:rsidR="002D2AA0" w:rsidRPr="004A502D" w:rsidRDefault="002D2AA0">
            <w:pPr>
              <w:rPr>
                <w:rFonts w:ascii="Garamond" w:hAnsi="Garamond"/>
                <w:sz w:val="20"/>
                <w:szCs w:val="20"/>
              </w:rPr>
            </w:pPr>
          </w:p>
        </w:tc>
        <w:tc>
          <w:tcPr>
            <w:tcW w:w="3372" w:type="dxa"/>
          </w:tcPr>
          <w:p w14:paraId="3C899DC4" w14:textId="05979BE0" w:rsidR="002D2AA0" w:rsidRPr="004A502D" w:rsidRDefault="00C90E85">
            <w:pPr>
              <w:pStyle w:val="TableParagraph"/>
              <w:spacing w:before="137"/>
              <w:ind w:left="108"/>
              <w:rPr>
                <w:rFonts w:ascii="Garamond" w:hAnsi="Garamond"/>
                <w:sz w:val="20"/>
                <w:szCs w:val="20"/>
              </w:rPr>
            </w:pPr>
            <w:r w:rsidRPr="004A502D">
              <w:rPr>
                <w:rFonts w:ascii="Garamond" w:hAnsi="Garamond"/>
                <w:sz w:val="20"/>
                <w:szCs w:val="20"/>
              </w:rPr>
              <w:t>Maksymalna i minimalna nadziemna intensywność zabudowy</w:t>
            </w:r>
          </w:p>
        </w:tc>
        <w:tc>
          <w:tcPr>
            <w:tcW w:w="3467" w:type="dxa"/>
          </w:tcPr>
          <w:p w14:paraId="3149761F" w14:textId="77777777" w:rsidR="002D2AA0" w:rsidRPr="004A502D" w:rsidRDefault="002D2AA0" w:rsidP="00256A49">
            <w:pPr>
              <w:pStyle w:val="TableParagraph"/>
              <w:rPr>
                <w:rFonts w:ascii="Garamond" w:hAnsi="Garamond"/>
                <w:sz w:val="20"/>
                <w:szCs w:val="20"/>
              </w:rPr>
            </w:pPr>
          </w:p>
          <w:p w14:paraId="06762A5E" w14:textId="5D517D54" w:rsidR="00C90E85" w:rsidRPr="004A502D" w:rsidRDefault="00A80375" w:rsidP="0025381F">
            <w:pPr>
              <w:pStyle w:val="TableParagraph"/>
              <w:jc w:val="center"/>
              <w:rPr>
                <w:rFonts w:ascii="Garamond" w:hAnsi="Garamond"/>
                <w:sz w:val="20"/>
                <w:szCs w:val="20"/>
              </w:rPr>
            </w:pPr>
            <w:r w:rsidRPr="004A502D">
              <w:rPr>
                <w:rFonts w:ascii="Garamond" w:hAnsi="Garamond"/>
                <w:sz w:val="20"/>
                <w:szCs w:val="20"/>
              </w:rPr>
              <w:t>nie objęte ustaleniami planu</w:t>
            </w:r>
          </w:p>
        </w:tc>
      </w:tr>
      <w:tr w:rsidR="00FA6A3C" w:rsidRPr="004A502D" w14:paraId="40753C86" w14:textId="77777777" w:rsidTr="00DC4EEF">
        <w:trPr>
          <w:trHeight w:val="518"/>
        </w:trPr>
        <w:tc>
          <w:tcPr>
            <w:tcW w:w="2811" w:type="dxa"/>
            <w:vMerge/>
            <w:tcBorders>
              <w:top w:val="nil"/>
            </w:tcBorders>
            <w:shd w:val="clear" w:color="auto" w:fill="F3F3F3"/>
          </w:tcPr>
          <w:p w14:paraId="7809E0CF" w14:textId="77777777" w:rsidR="00FA6A3C" w:rsidRPr="004A502D" w:rsidRDefault="00FA6A3C">
            <w:pPr>
              <w:rPr>
                <w:rFonts w:ascii="Garamond" w:hAnsi="Garamond"/>
                <w:sz w:val="20"/>
                <w:szCs w:val="20"/>
              </w:rPr>
            </w:pPr>
          </w:p>
        </w:tc>
        <w:tc>
          <w:tcPr>
            <w:tcW w:w="3372" w:type="dxa"/>
          </w:tcPr>
          <w:p w14:paraId="2E02543F" w14:textId="2628837F" w:rsidR="00FA6A3C" w:rsidRPr="004A502D" w:rsidRDefault="00FA6A3C">
            <w:pPr>
              <w:pStyle w:val="TableParagraph"/>
              <w:spacing w:before="137"/>
              <w:ind w:left="108"/>
              <w:rPr>
                <w:rFonts w:ascii="Garamond" w:hAnsi="Garamond"/>
                <w:sz w:val="20"/>
                <w:szCs w:val="20"/>
              </w:rPr>
            </w:pPr>
            <w:r w:rsidRPr="004A502D">
              <w:rPr>
                <w:rFonts w:ascii="Garamond" w:hAnsi="Garamond"/>
                <w:sz w:val="20"/>
                <w:szCs w:val="20"/>
              </w:rPr>
              <w:t>Maksymalna powierzchni zabudowy</w:t>
            </w:r>
          </w:p>
        </w:tc>
        <w:tc>
          <w:tcPr>
            <w:tcW w:w="3467" w:type="dxa"/>
          </w:tcPr>
          <w:p w14:paraId="73356476" w14:textId="77777777" w:rsidR="00FA6A3C" w:rsidRPr="004A502D" w:rsidRDefault="00FA6A3C" w:rsidP="00256A49">
            <w:pPr>
              <w:pStyle w:val="TableParagraph"/>
              <w:rPr>
                <w:rFonts w:ascii="Garamond" w:hAnsi="Garamond"/>
                <w:sz w:val="20"/>
                <w:szCs w:val="20"/>
              </w:rPr>
            </w:pPr>
          </w:p>
          <w:p w14:paraId="0F2E4178" w14:textId="77777777" w:rsidR="00FA6A3C" w:rsidRPr="004A502D" w:rsidRDefault="00CB1AA4" w:rsidP="00FA6A3C">
            <w:pPr>
              <w:pStyle w:val="TableParagraph"/>
              <w:jc w:val="center"/>
              <w:rPr>
                <w:rFonts w:ascii="Garamond" w:hAnsi="Garamond"/>
                <w:sz w:val="20"/>
                <w:szCs w:val="20"/>
              </w:rPr>
            </w:pPr>
            <w:r w:rsidRPr="004A502D">
              <w:rPr>
                <w:rFonts w:ascii="Garamond" w:hAnsi="Garamond"/>
                <w:sz w:val="20"/>
                <w:szCs w:val="20"/>
              </w:rPr>
              <w:t>maksymalna powierzchni zabudowy działki mieszkaniowej: 40% powierzchni działki</w:t>
            </w:r>
          </w:p>
          <w:p w14:paraId="2A66AFDB" w14:textId="3F8DB1C2" w:rsidR="00CB1AA4" w:rsidRPr="004A502D" w:rsidRDefault="00CB1AA4" w:rsidP="0025381F">
            <w:pPr>
              <w:pStyle w:val="TableParagraph"/>
              <w:jc w:val="center"/>
              <w:rPr>
                <w:rFonts w:ascii="Garamond" w:hAnsi="Garamond"/>
                <w:sz w:val="20"/>
                <w:szCs w:val="20"/>
              </w:rPr>
            </w:pPr>
          </w:p>
        </w:tc>
      </w:tr>
      <w:tr w:rsidR="00EF2403" w:rsidRPr="004A502D" w14:paraId="42971692" w14:textId="77777777" w:rsidTr="00DC4EEF">
        <w:trPr>
          <w:trHeight w:val="518"/>
        </w:trPr>
        <w:tc>
          <w:tcPr>
            <w:tcW w:w="2811" w:type="dxa"/>
            <w:vMerge/>
            <w:tcBorders>
              <w:top w:val="nil"/>
            </w:tcBorders>
            <w:shd w:val="clear" w:color="auto" w:fill="F3F3F3"/>
          </w:tcPr>
          <w:p w14:paraId="1B43CCC6" w14:textId="77777777" w:rsidR="00EF2403" w:rsidRPr="004A502D" w:rsidRDefault="00EF2403">
            <w:pPr>
              <w:rPr>
                <w:rFonts w:ascii="Garamond" w:hAnsi="Garamond"/>
                <w:sz w:val="20"/>
                <w:szCs w:val="20"/>
              </w:rPr>
            </w:pPr>
          </w:p>
        </w:tc>
        <w:tc>
          <w:tcPr>
            <w:tcW w:w="3372" w:type="dxa"/>
          </w:tcPr>
          <w:p w14:paraId="13138B25" w14:textId="77777777" w:rsidR="00EF2403" w:rsidRPr="004A502D" w:rsidRDefault="001E795F">
            <w:pPr>
              <w:pStyle w:val="TableParagraph"/>
              <w:spacing w:before="137"/>
              <w:ind w:left="108"/>
              <w:rPr>
                <w:rFonts w:ascii="Garamond" w:hAnsi="Garamond"/>
                <w:sz w:val="20"/>
                <w:szCs w:val="20"/>
              </w:rPr>
            </w:pPr>
            <w:r w:rsidRPr="004A502D">
              <w:rPr>
                <w:rFonts w:ascii="Garamond" w:hAnsi="Garamond"/>
                <w:sz w:val="20"/>
                <w:szCs w:val="20"/>
              </w:rPr>
              <w:t>Maksymalna wysokość zabudowy</w:t>
            </w:r>
          </w:p>
        </w:tc>
        <w:tc>
          <w:tcPr>
            <w:tcW w:w="3467" w:type="dxa"/>
          </w:tcPr>
          <w:p w14:paraId="26AA62B4" w14:textId="77777777" w:rsidR="00256A49" w:rsidRPr="004A502D" w:rsidRDefault="00256A49" w:rsidP="00256A49">
            <w:pPr>
              <w:pStyle w:val="TableParagraph"/>
              <w:rPr>
                <w:rFonts w:ascii="Garamond" w:hAnsi="Garamond"/>
                <w:sz w:val="20"/>
                <w:szCs w:val="20"/>
              </w:rPr>
            </w:pPr>
          </w:p>
          <w:p w14:paraId="71995D6B" w14:textId="77777777" w:rsidR="00256A49" w:rsidRPr="004A502D" w:rsidRDefault="00256A49" w:rsidP="00256A49">
            <w:pPr>
              <w:pStyle w:val="TableParagraph"/>
              <w:jc w:val="center"/>
              <w:rPr>
                <w:rFonts w:ascii="Garamond" w:hAnsi="Garamond"/>
                <w:sz w:val="20"/>
                <w:szCs w:val="20"/>
              </w:rPr>
            </w:pPr>
            <w:r w:rsidRPr="004A502D">
              <w:rPr>
                <w:rFonts w:ascii="Garamond" w:hAnsi="Garamond"/>
                <w:sz w:val="20"/>
                <w:szCs w:val="20"/>
              </w:rPr>
              <w:t>maksymalna wysokość dla budynków mieszkalnych krytych dachem dwu- lub wielospadkowym – 11m, krytych dachem płaskim – 10m</w:t>
            </w:r>
          </w:p>
          <w:p w14:paraId="6FCDBB4B" w14:textId="296FAF95" w:rsidR="007261BD" w:rsidRPr="004A502D" w:rsidRDefault="007261BD">
            <w:pPr>
              <w:pStyle w:val="TableParagraph"/>
              <w:rPr>
                <w:rFonts w:ascii="Garamond" w:hAnsi="Garamond"/>
                <w:sz w:val="20"/>
                <w:szCs w:val="20"/>
              </w:rPr>
            </w:pPr>
          </w:p>
        </w:tc>
      </w:tr>
      <w:tr w:rsidR="00EF2403" w:rsidRPr="004A502D" w14:paraId="5458860A" w14:textId="77777777" w:rsidTr="00DC4EEF">
        <w:trPr>
          <w:trHeight w:val="748"/>
        </w:trPr>
        <w:tc>
          <w:tcPr>
            <w:tcW w:w="2811" w:type="dxa"/>
            <w:vMerge/>
            <w:tcBorders>
              <w:top w:val="nil"/>
            </w:tcBorders>
            <w:shd w:val="clear" w:color="auto" w:fill="F3F3F3"/>
          </w:tcPr>
          <w:p w14:paraId="3949AF4A" w14:textId="77777777" w:rsidR="00EF2403" w:rsidRPr="004A502D" w:rsidRDefault="00EF2403">
            <w:pPr>
              <w:rPr>
                <w:rFonts w:ascii="Garamond" w:hAnsi="Garamond"/>
                <w:sz w:val="20"/>
                <w:szCs w:val="20"/>
              </w:rPr>
            </w:pPr>
          </w:p>
        </w:tc>
        <w:tc>
          <w:tcPr>
            <w:tcW w:w="3372" w:type="dxa"/>
          </w:tcPr>
          <w:p w14:paraId="5AD671F6" w14:textId="11F50245" w:rsidR="00EF2403" w:rsidRPr="004A502D" w:rsidRDefault="001E795F">
            <w:pPr>
              <w:pStyle w:val="TableParagraph"/>
              <w:tabs>
                <w:tab w:val="left" w:pos="1199"/>
                <w:tab w:val="left" w:pos="1892"/>
                <w:tab w:val="left" w:pos="3040"/>
              </w:tabs>
              <w:spacing w:before="137"/>
              <w:ind w:left="108" w:right="93"/>
              <w:rPr>
                <w:rFonts w:ascii="Garamond" w:hAnsi="Garamond"/>
                <w:sz w:val="20"/>
                <w:szCs w:val="20"/>
              </w:rPr>
            </w:pPr>
            <w:r w:rsidRPr="004A502D">
              <w:rPr>
                <w:rFonts w:ascii="Garamond" w:hAnsi="Garamond"/>
                <w:sz w:val="20"/>
                <w:szCs w:val="20"/>
              </w:rPr>
              <w:t>Minimalny</w:t>
            </w:r>
            <w:r w:rsidR="00493B94" w:rsidRPr="004A502D">
              <w:rPr>
                <w:rFonts w:ascii="Garamond" w:hAnsi="Garamond"/>
                <w:sz w:val="20"/>
                <w:szCs w:val="20"/>
              </w:rPr>
              <w:t xml:space="preserve"> </w:t>
            </w:r>
            <w:r w:rsidRPr="004A502D">
              <w:rPr>
                <w:rFonts w:ascii="Garamond" w:hAnsi="Garamond"/>
                <w:sz w:val="20"/>
                <w:szCs w:val="20"/>
              </w:rPr>
              <w:t>udział</w:t>
            </w:r>
            <w:r w:rsidR="00493B94" w:rsidRPr="004A502D">
              <w:rPr>
                <w:rFonts w:ascii="Garamond" w:hAnsi="Garamond"/>
                <w:sz w:val="20"/>
                <w:szCs w:val="20"/>
              </w:rPr>
              <w:t xml:space="preserve"> </w:t>
            </w:r>
            <w:r w:rsidRPr="004A502D">
              <w:rPr>
                <w:rFonts w:ascii="Garamond" w:hAnsi="Garamond"/>
                <w:sz w:val="20"/>
                <w:szCs w:val="20"/>
              </w:rPr>
              <w:t>procentowy</w:t>
            </w:r>
            <w:r w:rsidR="00493B94" w:rsidRPr="004A502D">
              <w:rPr>
                <w:rFonts w:ascii="Garamond" w:hAnsi="Garamond"/>
                <w:sz w:val="20"/>
                <w:szCs w:val="20"/>
              </w:rPr>
              <w:t xml:space="preserve"> </w:t>
            </w:r>
            <w:r w:rsidRPr="004A502D">
              <w:rPr>
                <w:rFonts w:ascii="Garamond" w:hAnsi="Garamond"/>
                <w:spacing w:val="-4"/>
                <w:sz w:val="20"/>
                <w:szCs w:val="20"/>
              </w:rPr>
              <w:t>po</w:t>
            </w:r>
            <w:r w:rsidRPr="004A502D">
              <w:rPr>
                <w:rFonts w:ascii="Garamond" w:hAnsi="Garamond"/>
                <w:sz w:val="20"/>
                <w:szCs w:val="20"/>
              </w:rPr>
              <w:t>wierzchni biologicznie</w:t>
            </w:r>
            <w:r w:rsidRPr="004A502D">
              <w:rPr>
                <w:rFonts w:ascii="Garamond" w:hAnsi="Garamond"/>
                <w:spacing w:val="-3"/>
                <w:sz w:val="20"/>
                <w:szCs w:val="20"/>
              </w:rPr>
              <w:t xml:space="preserve"> </w:t>
            </w:r>
            <w:r w:rsidRPr="004A502D">
              <w:rPr>
                <w:rFonts w:ascii="Garamond" w:hAnsi="Garamond"/>
                <w:sz w:val="20"/>
                <w:szCs w:val="20"/>
              </w:rPr>
              <w:t>czynnej</w:t>
            </w:r>
          </w:p>
        </w:tc>
        <w:tc>
          <w:tcPr>
            <w:tcW w:w="3467" w:type="dxa"/>
          </w:tcPr>
          <w:p w14:paraId="3CF35ED8" w14:textId="77777777" w:rsidR="003A4F18" w:rsidRPr="004A502D" w:rsidRDefault="003A4F18" w:rsidP="003A4F18">
            <w:pPr>
              <w:pStyle w:val="TableParagraph"/>
              <w:jc w:val="center"/>
              <w:rPr>
                <w:rFonts w:ascii="Garamond" w:hAnsi="Garamond"/>
                <w:sz w:val="20"/>
                <w:szCs w:val="20"/>
              </w:rPr>
            </w:pPr>
          </w:p>
          <w:p w14:paraId="0FF7627C" w14:textId="63F509A9" w:rsidR="003A4F18" w:rsidRPr="004A502D" w:rsidRDefault="003A4F18" w:rsidP="003A4F18">
            <w:pPr>
              <w:pStyle w:val="TableParagraph"/>
              <w:jc w:val="center"/>
              <w:rPr>
                <w:rFonts w:ascii="Garamond" w:hAnsi="Garamond"/>
                <w:sz w:val="20"/>
                <w:szCs w:val="20"/>
              </w:rPr>
            </w:pPr>
            <w:r w:rsidRPr="004A502D">
              <w:rPr>
                <w:rFonts w:ascii="Garamond" w:hAnsi="Garamond"/>
                <w:sz w:val="20"/>
                <w:szCs w:val="20"/>
              </w:rPr>
              <w:t>minimalny udziały powierzchni biologicznie czynnej dla całego terenu:</w:t>
            </w:r>
          </w:p>
          <w:p w14:paraId="5F8A4CB3" w14:textId="359E2B7E" w:rsidR="003A4F18" w:rsidRPr="004A502D" w:rsidRDefault="003A4F18" w:rsidP="003A4F18">
            <w:pPr>
              <w:pStyle w:val="TableParagraph"/>
              <w:jc w:val="center"/>
              <w:rPr>
                <w:rFonts w:ascii="Garamond" w:hAnsi="Garamond"/>
                <w:sz w:val="20"/>
                <w:szCs w:val="20"/>
              </w:rPr>
            </w:pPr>
            <w:r w:rsidRPr="004A502D">
              <w:rPr>
                <w:rFonts w:ascii="Garamond" w:hAnsi="Garamond"/>
                <w:sz w:val="20"/>
                <w:szCs w:val="20"/>
              </w:rPr>
              <w:t>MN.A2 – 20%</w:t>
            </w:r>
          </w:p>
          <w:p w14:paraId="40D2C99E" w14:textId="3A19391A" w:rsidR="003A4F18" w:rsidRPr="004A502D" w:rsidRDefault="003A4F18" w:rsidP="003A4F18">
            <w:pPr>
              <w:pStyle w:val="TableParagraph"/>
              <w:jc w:val="center"/>
              <w:rPr>
                <w:rFonts w:ascii="Garamond" w:hAnsi="Garamond"/>
                <w:sz w:val="20"/>
                <w:szCs w:val="20"/>
              </w:rPr>
            </w:pPr>
            <w:r w:rsidRPr="004A502D">
              <w:rPr>
                <w:rFonts w:ascii="Garamond" w:hAnsi="Garamond"/>
                <w:sz w:val="20"/>
                <w:szCs w:val="20"/>
              </w:rPr>
              <w:t>MN.A1 – 60%</w:t>
            </w:r>
          </w:p>
          <w:p w14:paraId="6FDEE087" w14:textId="0E34F14F" w:rsidR="00A3538B" w:rsidRPr="004A502D" w:rsidRDefault="00A3538B" w:rsidP="00A3538B">
            <w:pPr>
              <w:pStyle w:val="TableParagraph"/>
              <w:rPr>
                <w:rFonts w:ascii="Garamond" w:hAnsi="Garamond"/>
                <w:sz w:val="20"/>
                <w:szCs w:val="20"/>
              </w:rPr>
            </w:pPr>
          </w:p>
        </w:tc>
      </w:tr>
      <w:tr w:rsidR="00EF2403" w:rsidRPr="004A502D" w14:paraId="3EB350B5" w14:textId="77777777" w:rsidTr="00DC4EEF">
        <w:trPr>
          <w:trHeight w:val="518"/>
        </w:trPr>
        <w:tc>
          <w:tcPr>
            <w:tcW w:w="2811" w:type="dxa"/>
            <w:vMerge/>
            <w:tcBorders>
              <w:top w:val="nil"/>
              <w:bottom w:val="single" w:sz="4" w:space="0" w:color="000000"/>
            </w:tcBorders>
            <w:shd w:val="clear" w:color="auto" w:fill="F3F3F3"/>
          </w:tcPr>
          <w:p w14:paraId="631B1628" w14:textId="77777777" w:rsidR="00EF2403" w:rsidRPr="004A502D" w:rsidRDefault="00EF2403">
            <w:pPr>
              <w:rPr>
                <w:rFonts w:ascii="Garamond" w:hAnsi="Garamond"/>
                <w:sz w:val="20"/>
                <w:szCs w:val="20"/>
              </w:rPr>
            </w:pPr>
          </w:p>
        </w:tc>
        <w:tc>
          <w:tcPr>
            <w:tcW w:w="3372" w:type="dxa"/>
            <w:tcBorders>
              <w:bottom w:val="single" w:sz="4" w:space="0" w:color="000000"/>
            </w:tcBorders>
          </w:tcPr>
          <w:p w14:paraId="212DE549" w14:textId="77777777" w:rsidR="00EF2403" w:rsidRPr="004A502D" w:rsidRDefault="001E795F">
            <w:pPr>
              <w:pStyle w:val="TableParagraph"/>
              <w:spacing w:before="137"/>
              <w:ind w:left="108"/>
              <w:rPr>
                <w:rFonts w:ascii="Garamond" w:hAnsi="Garamond"/>
                <w:sz w:val="20"/>
                <w:szCs w:val="20"/>
              </w:rPr>
            </w:pPr>
            <w:r w:rsidRPr="004A502D">
              <w:rPr>
                <w:rFonts w:ascii="Garamond" w:hAnsi="Garamond"/>
                <w:sz w:val="20"/>
                <w:szCs w:val="20"/>
              </w:rPr>
              <w:t>Minimalna liczba miejsc do parkowania</w:t>
            </w:r>
          </w:p>
        </w:tc>
        <w:tc>
          <w:tcPr>
            <w:tcW w:w="3467" w:type="dxa"/>
            <w:tcBorders>
              <w:bottom w:val="single" w:sz="4" w:space="0" w:color="000000"/>
            </w:tcBorders>
          </w:tcPr>
          <w:p w14:paraId="37A7AA51" w14:textId="77777777" w:rsidR="0063476E" w:rsidRPr="004A502D" w:rsidRDefault="0063476E" w:rsidP="0063476E">
            <w:pPr>
              <w:pStyle w:val="TableParagraph"/>
              <w:rPr>
                <w:rFonts w:ascii="Garamond" w:hAnsi="Garamond"/>
                <w:sz w:val="20"/>
                <w:szCs w:val="20"/>
              </w:rPr>
            </w:pPr>
          </w:p>
          <w:p w14:paraId="363DA856" w14:textId="77777777" w:rsidR="0063476E" w:rsidRPr="004A502D" w:rsidRDefault="0063476E" w:rsidP="0063476E">
            <w:pPr>
              <w:pStyle w:val="TableParagraph"/>
              <w:jc w:val="center"/>
              <w:rPr>
                <w:rFonts w:ascii="Garamond" w:hAnsi="Garamond"/>
                <w:sz w:val="20"/>
                <w:szCs w:val="20"/>
              </w:rPr>
            </w:pPr>
            <w:r w:rsidRPr="004A502D">
              <w:rPr>
                <w:rFonts w:ascii="Garamond" w:hAnsi="Garamond"/>
                <w:sz w:val="20"/>
                <w:szCs w:val="20"/>
              </w:rPr>
              <w:t>NIE OBJĘTE USTALENIEM PLANU</w:t>
            </w:r>
          </w:p>
          <w:p w14:paraId="766FCCF2" w14:textId="77777777" w:rsidR="0063476E" w:rsidRPr="004A502D" w:rsidRDefault="0063476E" w:rsidP="0063476E">
            <w:pPr>
              <w:pStyle w:val="TableParagraph"/>
              <w:jc w:val="center"/>
              <w:rPr>
                <w:rFonts w:ascii="Garamond" w:hAnsi="Garamond"/>
                <w:sz w:val="20"/>
                <w:szCs w:val="20"/>
              </w:rPr>
            </w:pPr>
            <w:r w:rsidRPr="004A502D">
              <w:rPr>
                <w:rFonts w:ascii="Garamond" w:hAnsi="Garamond"/>
                <w:sz w:val="20"/>
                <w:szCs w:val="20"/>
              </w:rPr>
              <w:t>ustalenie zawierane w projekcie zagospodarowania terenu</w:t>
            </w:r>
          </w:p>
          <w:p w14:paraId="78C1D272" w14:textId="40166EDB" w:rsidR="00170A3A" w:rsidRPr="004A502D" w:rsidRDefault="00170A3A" w:rsidP="0063476E">
            <w:pPr>
              <w:pStyle w:val="TableParagraph"/>
              <w:rPr>
                <w:rFonts w:ascii="Garamond" w:hAnsi="Garamond"/>
                <w:sz w:val="20"/>
                <w:szCs w:val="20"/>
              </w:rPr>
            </w:pPr>
          </w:p>
        </w:tc>
      </w:tr>
      <w:tr w:rsidR="002F68E9" w:rsidRPr="004A502D" w14:paraId="5CDD6B03" w14:textId="77777777" w:rsidTr="00DC4EEF">
        <w:trPr>
          <w:trHeight w:val="1687"/>
        </w:trPr>
        <w:tc>
          <w:tcPr>
            <w:tcW w:w="2811" w:type="dxa"/>
            <w:vMerge w:val="restart"/>
            <w:tcBorders>
              <w:tl2br w:val="nil"/>
            </w:tcBorders>
            <w:shd w:val="clear" w:color="auto" w:fill="F3F3F3"/>
          </w:tcPr>
          <w:p w14:paraId="002BFBCF" w14:textId="77777777" w:rsidR="002F68E9" w:rsidRPr="004A502D" w:rsidRDefault="002F68E9">
            <w:pPr>
              <w:pStyle w:val="TableParagraph"/>
              <w:ind w:left="107" w:right="213"/>
              <w:rPr>
                <w:rFonts w:ascii="Garamond" w:hAnsi="Garamond"/>
                <w:sz w:val="20"/>
                <w:szCs w:val="20"/>
              </w:rPr>
            </w:pPr>
            <w:r w:rsidRPr="004A502D">
              <w:rPr>
                <w:rFonts w:ascii="Garamond" w:hAnsi="Garamond"/>
                <w:sz w:val="20"/>
                <w:szCs w:val="20"/>
              </w:rPr>
              <w:lastRenderedPageBreak/>
              <w:t>Ustalenia decyzji o warunkach zabudowy albo decyzji</w:t>
            </w:r>
          </w:p>
          <w:p w14:paraId="3267F5B0" w14:textId="77777777" w:rsidR="002F68E9" w:rsidRPr="004A502D" w:rsidRDefault="002F68E9">
            <w:pPr>
              <w:pStyle w:val="TableParagraph"/>
              <w:ind w:left="107" w:right="441"/>
              <w:rPr>
                <w:rFonts w:ascii="Garamond" w:hAnsi="Garamond"/>
                <w:sz w:val="20"/>
                <w:szCs w:val="20"/>
              </w:rPr>
            </w:pPr>
            <w:r w:rsidRPr="004A502D">
              <w:rPr>
                <w:rFonts w:ascii="Garamond" w:hAnsi="Garamond"/>
                <w:sz w:val="20"/>
                <w:szCs w:val="20"/>
              </w:rPr>
              <w:t>o ustaleniu lokalizacji inwestycji celu publicznego dla terenu objętego</w:t>
            </w:r>
          </w:p>
          <w:p w14:paraId="59493156" w14:textId="77777777" w:rsidR="002F68E9" w:rsidRPr="004A502D" w:rsidRDefault="002F68E9">
            <w:pPr>
              <w:pStyle w:val="TableParagraph"/>
              <w:ind w:left="107" w:right="330"/>
              <w:rPr>
                <w:rFonts w:ascii="Garamond" w:hAnsi="Garamond"/>
                <w:sz w:val="20"/>
                <w:szCs w:val="20"/>
              </w:rPr>
            </w:pPr>
            <w:r w:rsidRPr="004A502D">
              <w:rPr>
                <w:rFonts w:ascii="Garamond" w:hAnsi="Garamond"/>
                <w:sz w:val="20"/>
                <w:szCs w:val="20"/>
              </w:rPr>
              <w:t xml:space="preserve">przedsięwzięciem deweloperskim lub zadaniem inwestycyjnym </w:t>
            </w:r>
            <w:r w:rsidRPr="004A502D">
              <w:rPr>
                <w:rFonts w:ascii="Garamond" w:hAnsi="Garamond"/>
                <w:b/>
                <w:bCs/>
                <w:sz w:val="20"/>
                <w:szCs w:val="20"/>
                <w:u w:val="single"/>
              </w:rPr>
              <w:t>w przypadku braku miejscowego planu zagospodarowania przestrzennego</w:t>
            </w:r>
          </w:p>
        </w:tc>
        <w:tc>
          <w:tcPr>
            <w:tcW w:w="3372" w:type="dxa"/>
            <w:tcBorders>
              <w:bottom w:val="single" w:sz="4" w:space="0" w:color="000000"/>
              <w:tl2br w:val="nil"/>
            </w:tcBorders>
          </w:tcPr>
          <w:p w14:paraId="67F694A5" w14:textId="77777777" w:rsidR="002F68E9" w:rsidRPr="004A502D" w:rsidRDefault="002F68E9">
            <w:pPr>
              <w:pStyle w:val="TableParagraph"/>
              <w:rPr>
                <w:rFonts w:ascii="Garamond" w:hAnsi="Garamond"/>
                <w:sz w:val="20"/>
                <w:szCs w:val="20"/>
              </w:rPr>
            </w:pPr>
          </w:p>
          <w:p w14:paraId="79B16710" w14:textId="77777777" w:rsidR="002F68E9" w:rsidRPr="004A502D" w:rsidRDefault="002F68E9">
            <w:pPr>
              <w:pStyle w:val="TableParagraph"/>
              <w:rPr>
                <w:rFonts w:ascii="Garamond" w:hAnsi="Garamond"/>
                <w:sz w:val="20"/>
                <w:szCs w:val="20"/>
              </w:rPr>
            </w:pPr>
          </w:p>
          <w:p w14:paraId="25CBCAF3" w14:textId="77777777" w:rsidR="002F68E9" w:rsidRPr="004A502D" w:rsidRDefault="002F68E9">
            <w:pPr>
              <w:pStyle w:val="TableParagraph"/>
              <w:spacing w:before="9"/>
              <w:rPr>
                <w:rFonts w:ascii="Garamond" w:hAnsi="Garamond"/>
                <w:sz w:val="20"/>
                <w:szCs w:val="20"/>
              </w:rPr>
            </w:pPr>
          </w:p>
          <w:p w14:paraId="163582C1" w14:textId="77777777" w:rsidR="002F68E9" w:rsidRPr="004A502D" w:rsidRDefault="002F68E9">
            <w:pPr>
              <w:pStyle w:val="TableParagraph"/>
              <w:spacing w:before="1"/>
              <w:ind w:left="108"/>
              <w:rPr>
                <w:rFonts w:ascii="Garamond" w:hAnsi="Garamond"/>
                <w:sz w:val="20"/>
                <w:szCs w:val="20"/>
              </w:rPr>
            </w:pPr>
            <w:r w:rsidRPr="004A502D">
              <w:rPr>
                <w:rFonts w:ascii="Garamond" w:hAnsi="Garamond"/>
                <w:sz w:val="20"/>
                <w:szCs w:val="20"/>
              </w:rPr>
              <w:t>Funkcja zabudowy i zagospodarowania terenu</w:t>
            </w:r>
          </w:p>
        </w:tc>
        <w:tc>
          <w:tcPr>
            <w:tcW w:w="3467" w:type="dxa"/>
            <w:tcBorders>
              <w:bottom w:val="single" w:sz="4" w:space="0" w:color="000000"/>
              <w:tl2br w:val="nil"/>
            </w:tcBorders>
          </w:tcPr>
          <w:p w14:paraId="1DE5DB9D" w14:textId="77777777" w:rsidR="002F68E9" w:rsidRPr="004A502D" w:rsidRDefault="002F68E9">
            <w:pPr>
              <w:pStyle w:val="TableParagraph"/>
              <w:rPr>
                <w:rFonts w:ascii="Garamond" w:hAnsi="Garamond"/>
                <w:sz w:val="20"/>
                <w:szCs w:val="20"/>
              </w:rPr>
            </w:pPr>
          </w:p>
          <w:p w14:paraId="1626E40A" w14:textId="77777777" w:rsidR="002F68E9" w:rsidRPr="004A502D" w:rsidRDefault="002F68E9">
            <w:pPr>
              <w:pStyle w:val="TableParagraph"/>
              <w:rPr>
                <w:rFonts w:ascii="Garamond" w:hAnsi="Garamond"/>
                <w:sz w:val="20"/>
                <w:szCs w:val="20"/>
              </w:rPr>
            </w:pPr>
          </w:p>
          <w:p w14:paraId="6D070A7A" w14:textId="77777777" w:rsidR="002F68E9" w:rsidRPr="004A502D" w:rsidRDefault="002F68E9">
            <w:pPr>
              <w:pStyle w:val="TableParagraph"/>
              <w:spacing w:before="9"/>
              <w:rPr>
                <w:rFonts w:ascii="Garamond" w:hAnsi="Garamond"/>
                <w:sz w:val="20"/>
                <w:szCs w:val="20"/>
              </w:rPr>
            </w:pPr>
          </w:p>
          <w:p w14:paraId="4229E906" w14:textId="226A7AA6" w:rsidR="002F68E9" w:rsidRPr="004A502D" w:rsidRDefault="002F68E9">
            <w:pPr>
              <w:pStyle w:val="TableParagraph"/>
              <w:spacing w:before="1"/>
              <w:ind w:left="110"/>
              <w:rPr>
                <w:rFonts w:ascii="Garamond" w:hAnsi="Garamond"/>
                <w:sz w:val="20"/>
                <w:szCs w:val="20"/>
              </w:rPr>
            </w:pPr>
            <w:r w:rsidRPr="004A502D">
              <w:rPr>
                <w:rFonts w:ascii="Garamond" w:hAnsi="Garamond"/>
                <w:sz w:val="20"/>
                <w:szCs w:val="20"/>
              </w:rPr>
              <w:t>Sposób użytkowania obiektów budowlanych oraz zagospodarowania terenu</w:t>
            </w:r>
          </w:p>
        </w:tc>
      </w:tr>
      <w:tr w:rsidR="002F68E9" w:rsidRPr="004A502D" w14:paraId="24642CEC" w14:textId="77777777" w:rsidTr="007C2E15">
        <w:trPr>
          <w:trHeight w:val="517"/>
        </w:trPr>
        <w:tc>
          <w:tcPr>
            <w:tcW w:w="2811" w:type="dxa"/>
            <w:vMerge/>
            <w:tcBorders>
              <w:tl2br w:val="nil"/>
            </w:tcBorders>
            <w:shd w:val="clear" w:color="auto" w:fill="F3F3F3"/>
          </w:tcPr>
          <w:p w14:paraId="355F3825" w14:textId="77777777" w:rsidR="002F68E9" w:rsidRPr="004A502D" w:rsidRDefault="002F68E9">
            <w:pPr>
              <w:rPr>
                <w:rFonts w:ascii="Garamond" w:hAnsi="Garamond"/>
                <w:sz w:val="20"/>
                <w:szCs w:val="20"/>
              </w:rPr>
            </w:pPr>
          </w:p>
        </w:tc>
        <w:tc>
          <w:tcPr>
            <w:tcW w:w="6839" w:type="dxa"/>
            <w:gridSpan w:val="2"/>
            <w:tcBorders>
              <w:tl2br w:val="nil"/>
            </w:tcBorders>
          </w:tcPr>
          <w:p w14:paraId="20F9A60E" w14:textId="77777777" w:rsidR="002F68E9" w:rsidRPr="004A502D" w:rsidRDefault="002F68E9">
            <w:pPr>
              <w:pStyle w:val="TableParagraph"/>
              <w:spacing w:before="137"/>
              <w:ind w:left="108"/>
              <w:rPr>
                <w:rFonts w:ascii="Garamond" w:hAnsi="Garamond"/>
                <w:sz w:val="20"/>
                <w:szCs w:val="20"/>
              </w:rPr>
            </w:pPr>
            <w:r w:rsidRPr="004A502D">
              <w:rPr>
                <w:rFonts w:ascii="Garamond" w:hAnsi="Garamond"/>
                <w:sz w:val="20"/>
                <w:szCs w:val="20"/>
              </w:rPr>
              <w:t>Cechy zabudowy i zagospodarowania terenu:</w:t>
            </w:r>
          </w:p>
        </w:tc>
      </w:tr>
      <w:tr w:rsidR="002F68E9" w:rsidRPr="004A502D" w14:paraId="0EAC0BBE" w14:textId="77777777" w:rsidTr="00DC4EEF">
        <w:trPr>
          <w:trHeight w:val="517"/>
        </w:trPr>
        <w:tc>
          <w:tcPr>
            <w:tcW w:w="2811" w:type="dxa"/>
            <w:vMerge/>
            <w:tcBorders>
              <w:tl2br w:val="nil"/>
            </w:tcBorders>
            <w:shd w:val="clear" w:color="auto" w:fill="F3F3F3"/>
          </w:tcPr>
          <w:p w14:paraId="321C184D" w14:textId="77777777" w:rsidR="002F68E9" w:rsidRPr="004A502D" w:rsidRDefault="002F68E9">
            <w:pPr>
              <w:rPr>
                <w:rFonts w:ascii="Garamond" w:hAnsi="Garamond"/>
                <w:sz w:val="20"/>
                <w:szCs w:val="20"/>
              </w:rPr>
            </w:pPr>
          </w:p>
        </w:tc>
        <w:tc>
          <w:tcPr>
            <w:tcW w:w="3372" w:type="dxa"/>
            <w:tcBorders>
              <w:tl2br w:val="nil"/>
            </w:tcBorders>
          </w:tcPr>
          <w:p w14:paraId="7ADD0F25" w14:textId="77777777" w:rsidR="002F68E9" w:rsidRPr="004A502D" w:rsidRDefault="002F68E9">
            <w:pPr>
              <w:pStyle w:val="TableParagraph"/>
              <w:spacing w:before="137"/>
              <w:ind w:left="108"/>
              <w:rPr>
                <w:rFonts w:ascii="Garamond" w:hAnsi="Garamond"/>
                <w:sz w:val="20"/>
                <w:szCs w:val="20"/>
              </w:rPr>
            </w:pPr>
            <w:r w:rsidRPr="004A502D">
              <w:rPr>
                <w:rFonts w:ascii="Garamond" w:hAnsi="Garamond"/>
                <w:sz w:val="20"/>
                <w:szCs w:val="20"/>
              </w:rPr>
              <w:t>gabaryty</w:t>
            </w:r>
          </w:p>
        </w:tc>
        <w:tc>
          <w:tcPr>
            <w:tcW w:w="3467" w:type="dxa"/>
            <w:tcBorders>
              <w:tl2br w:val="nil"/>
            </w:tcBorders>
          </w:tcPr>
          <w:p w14:paraId="58848E56" w14:textId="77777777" w:rsidR="002F68E9" w:rsidRPr="004A502D" w:rsidRDefault="002F68E9" w:rsidP="00C33104">
            <w:pPr>
              <w:pStyle w:val="TableParagraph"/>
              <w:jc w:val="center"/>
              <w:rPr>
                <w:rFonts w:ascii="Garamond" w:hAnsi="Garamond"/>
                <w:sz w:val="20"/>
                <w:szCs w:val="20"/>
              </w:rPr>
            </w:pPr>
          </w:p>
          <w:p w14:paraId="0D9B0218" w14:textId="68E6A924" w:rsidR="002F68E9" w:rsidRPr="004A502D" w:rsidRDefault="002F68E9" w:rsidP="00C33104">
            <w:pPr>
              <w:pStyle w:val="TableParagraph"/>
              <w:jc w:val="center"/>
              <w:rPr>
                <w:rFonts w:ascii="Garamond" w:hAnsi="Garamond"/>
                <w:sz w:val="20"/>
                <w:szCs w:val="20"/>
              </w:rPr>
            </w:pPr>
            <w:r w:rsidRPr="004A502D">
              <w:rPr>
                <w:rFonts w:ascii="Garamond" w:hAnsi="Garamond"/>
                <w:sz w:val="20"/>
                <w:szCs w:val="20"/>
              </w:rPr>
              <w:t>NIE DOTYCZY</w:t>
            </w:r>
          </w:p>
        </w:tc>
      </w:tr>
      <w:tr w:rsidR="002F68E9" w:rsidRPr="004A502D" w14:paraId="4B049CB2" w14:textId="77777777" w:rsidTr="00DC4EEF">
        <w:trPr>
          <w:trHeight w:val="518"/>
        </w:trPr>
        <w:tc>
          <w:tcPr>
            <w:tcW w:w="2811" w:type="dxa"/>
            <w:vMerge/>
            <w:tcBorders>
              <w:tl2br w:val="nil"/>
            </w:tcBorders>
            <w:shd w:val="clear" w:color="auto" w:fill="F3F3F3"/>
          </w:tcPr>
          <w:p w14:paraId="794B3443" w14:textId="77777777" w:rsidR="002F68E9" w:rsidRPr="004A502D" w:rsidRDefault="002F68E9">
            <w:pPr>
              <w:rPr>
                <w:rFonts w:ascii="Garamond" w:hAnsi="Garamond"/>
                <w:sz w:val="20"/>
                <w:szCs w:val="20"/>
              </w:rPr>
            </w:pPr>
          </w:p>
        </w:tc>
        <w:tc>
          <w:tcPr>
            <w:tcW w:w="3372" w:type="dxa"/>
            <w:tcBorders>
              <w:tl2br w:val="nil"/>
            </w:tcBorders>
          </w:tcPr>
          <w:p w14:paraId="5520F00A" w14:textId="77777777" w:rsidR="002F68E9" w:rsidRPr="004A502D" w:rsidRDefault="002F68E9">
            <w:pPr>
              <w:pStyle w:val="TableParagraph"/>
              <w:spacing w:before="137"/>
              <w:ind w:left="108"/>
              <w:rPr>
                <w:rFonts w:ascii="Garamond" w:hAnsi="Garamond"/>
                <w:sz w:val="20"/>
                <w:szCs w:val="20"/>
              </w:rPr>
            </w:pPr>
            <w:r w:rsidRPr="004A502D">
              <w:rPr>
                <w:rFonts w:ascii="Garamond" w:hAnsi="Garamond"/>
                <w:sz w:val="20"/>
                <w:szCs w:val="20"/>
              </w:rPr>
              <w:t>forma architektoniczna</w:t>
            </w:r>
          </w:p>
        </w:tc>
        <w:tc>
          <w:tcPr>
            <w:tcW w:w="3467" w:type="dxa"/>
            <w:tcBorders>
              <w:tl2br w:val="nil"/>
            </w:tcBorders>
          </w:tcPr>
          <w:p w14:paraId="7ABAC5E8" w14:textId="77777777" w:rsidR="002F68E9" w:rsidRPr="004A502D" w:rsidRDefault="002F68E9" w:rsidP="00C33104">
            <w:pPr>
              <w:pStyle w:val="TableParagraph"/>
              <w:jc w:val="center"/>
              <w:rPr>
                <w:rFonts w:ascii="Garamond" w:hAnsi="Garamond"/>
                <w:sz w:val="20"/>
                <w:szCs w:val="20"/>
              </w:rPr>
            </w:pPr>
          </w:p>
          <w:p w14:paraId="6BA599A7" w14:textId="6A474539" w:rsidR="002F68E9" w:rsidRPr="004A502D" w:rsidRDefault="002F68E9" w:rsidP="00C33104">
            <w:pPr>
              <w:pStyle w:val="TableParagraph"/>
              <w:jc w:val="center"/>
              <w:rPr>
                <w:rFonts w:ascii="Garamond" w:hAnsi="Garamond"/>
                <w:sz w:val="20"/>
                <w:szCs w:val="20"/>
              </w:rPr>
            </w:pPr>
            <w:r w:rsidRPr="004A502D">
              <w:rPr>
                <w:rFonts w:ascii="Garamond" w:hAnsi="Garamond"/>
                <w:sz w:val="20"/>
                <w:szCs w:val="20"/>
              </w:rPr>
              <w:t>NIE DOTYCZY</w:t>
            </w:r>
          </w:p>
        </w:tc>
      </w:tr>
      <w:tr w:rsidR="002F68E9" w:rsidRPr="004A502D" w14:paraId="5CB02A38" w14:textId="77777777" w:rsidTr="00DC4EEF">
        <w:trPr>
          <w:trHeight w:val="517"/>
        </w:trPr>
        <w:tc>
          <w:tcPr>
            <w:tcW w:w="2811" w:type="dxa"/>
            <w:vMerge/>
            <w:tcBorders>
              <w:tl2br w:val="nil"/>
            </w:tcBorders>
            <w:shd w:val="clear" w:color="auto" w:fill="F3F3F3"/>
          </w:tcPr>
          <w:p w14:paraId="0AFC2A6A" w14:textId="77777777" w:rsidR="002F68E9" w:rsidRPr="004A502D" w:rsidRDefault="002F68E9">
            <w:pPr>
              <w:rPr>
                <w:rFonts w:ascii="Garamond" w:hAnsi="Garamond"/>
                <w:sz w:val="20"/>
                <w:szCs w:val="20"/>
              </w:rPr>
            </w:pPr>
          </w:p>
        </w:tc>
        <w:tc>
          <w:tcPr>
            <w:tcW w:w="3372" w:type="dxa"/>
            <w:tcBorders>
              <w:tl2br w:val="nil"/>
            </w:tcBorders>
          </w:tcPr>
          <w:p w14:paraId="06F3DE82" w14:textId="77777777" w:rsidR="002F68E9" w:rsidRPr="004A502D" w:rsidRDefault="002F68E9">
            <w:pPr>
              <w:pStyle w:val="TableParagraph"/>
              <w:spacing w:before="137"/>
              <w:ind w:left="108"/>
              <w:rPr>
                <w:rFonts w:ascii="Garamond" w:hAnsi="Garamond"/>
                <w:sz w:val="20"/>
                <w:szCs w:val="20"/>
              </w:rPr>
            </w:pPr>
            <w:r w:rsidRPr="004A502D">
              <w:rPr>
                <w:rFonts w:ascii="Garamond" w:hAnsi="Garamond"/>
                <w:sz w:val="20"/>
                <w:szCs w:val="20"/>
              </w:rPr>
              <w:t>usytuowanie linii zabudowy</w:t>
            </w:r>
          </w:p>
        </w:tc>
        <w:tc>
          <w:tcPr>
            <w:tcW w:w="3467" w:type="dxa"/>
            <w:tcBorders>
              <w:tl2br w:val="nil"/>
            </w:tcBorders>
          </w:tcPr>
          <w:p w14:paraId="4B3783EF" w14:textId="77777777" w:rsidR="002F68E9" w:rsidRPr="004A502D" w:rsidRDefault="002F68E9" w:rsidP="00C33104">
            <w:pPr>
              <w:pStyle w:val="TableParagraph"/>
              <w:jc w:val="center"/>
              <w:rPr>
                <w:rFonts w:ascii="Garamond" w:hAnsi="Garamond"/>
                <w:sz w:val="20"/>
                <w:szCs w:val="20"/>
              </w:rPr>
            </w:pPr>
          </w:p>
          <w:p w14:paraId="54ABC4F7" w14:textId="2BCD34B4" w:rsidR="002F68E9" w:rsidRPr="004A502D" w:rsidRDefault="002F68E9" w:rsidP="00C33104">
            <w:pPr>
              <w:pStyle w:val="TableParagraph"/>
              <w:jc w:val="center"/>
              <w:rPr>
                <w:rFonts w:ascii="Garamond" w:hAnsi="Garamond"/>
                <w:sz w:val="20"/>
                <w:szCs w:val="20"/>
              </w:rPr>
            </w:pPr>
            <w:r w:rsidRPr="004A502D">
              <w:rPr>
                <w:rFonts w:ascii="Garamond" w:hAnsi="Garamond"/>
                <w:sz w:val="20"/>
                <w:szCs w:val="20"/>
              </w:rPr>
              <w:t>NIE DOTYCZY</w:t>
            </w:r>
          </w:p>
        </w:tc>
      </w:tr>
      <w:tr w:rsidR="002F68E9" w:rsidRPr="004A502D" w14:paraId="531EED09" w14:textId="77777777" w:rsidTr="00DC4EEF">
        <w:trPr>
          <w:trHeight w:val="518"/>
        </w:trPr>
        <w:tc>
          <w:tcPr>
            <w:tcW w:w="2811" w:type="dxa"/>
            <w:vMerge/>
            <w:tcBorders>
              <w:tl2br w:val="nil"/>
            </w:tcBorders>
            <w:shd w:val="clear" w:color="auto" w:fill="F3F3F3"/>
          </w:tcPr>
          <w:p w14:paraId="6D509529" w14:textId="77777777" w:rsidR="002F68E9" w:rsidRPr="004A502D" w:rsidRDefault="002F68E9">
            <w:pPr>
              <w:rPr>
                <w:rFonts w:ascii="Garamond" w:hAnsi="Garamond"/>
                <w:sz w:val="20"/>
                <w:szCs w:val="20"/>
              </w:rPr>
            </w:pPr>
          </w:p>
        </w:tc>
        <w:tc>
          <w:tcPr>
            <w:tcW w:w="3372" w:type="dxa"/>
            <w:tcBorders>
              <w:tl2br w:val="nil"/>
            </w:tcBorders>
          </w:tcPr>
          <w:p w14:paraId="47773889" w14:textId="77777777" w:rsidR="002F68E9" w:rsidRPr="004A502D" w:rsidRDefault="002F68E9">
            <w:pPr>
              <w:pStyle w:val="TableParagraph"/>
              <w:spacing w:before="137"/>
              <w:ind w:left="108"/>
              <w:rPr>
                <w:rFonts w:ascii="Garamond" w:hAnsi="Garamond"/>
                <w:sz w:val="20"/>
                <w:szCs w:val="20"/>
              </w:rPr>
            </w:pPr>
            <w:r w:rsidRPr="004A502D">
              <w:rPr>
                <w:rFonts w:ascii="Garamond" w:hAnsi="Garamond"/>
                <w:sz w:val="20"/>
                <w:szCs w:val="20"/>
              </w:rPr>
              <w:t>intensywność wykorzystania terenu</w:t>
            </w:r>
          </w:p>
        </w:tc>
        <w:tc>
          <w:tcPr>
            <w:tcW w:w="3467" w:type="dxa"/>
            <w:tcBorders>
              <w:tl2br w:val="nil"/>
            </w:tcBorders>
          </w:tcPr>
          <w:p w14:paraId="7A6B9ECD" w14:textId="77777777" w:rsidR="002F68E9" w:rsidRPr="004A502D" w:rsidRDefault="002F68E9" w:rsidP="00C33104">
            <w:pPr>
              <w:pStyle w:val="TableParagraph"/>
              <w:jc w:val="center"/>
              <w:rPr>
                <w:rFonts w:ascii="Garamond" w:hAnsi="Garamond"/>
                <w:sz w:val="20"/>
                <w:szCs w:val="20"/>
              </w:rPr>
            </w:pPr>
          </w:p>
          <w:p w14:paraId="43C0B650" w14:textId="0DB80E45" w:rsidR="002F68E9" w:rsidRPr="004A502D" w:rsidRDefault="002F68E9" w:rsidP="00C33104">
            <w:pPr>
              <w:pStyle w:val="TableParagraph"/>
              <w:jc w:val="center"/>
              <w:rPr>
                <w:rFonts w:ascii="Garamond" w:hAnsi="Garamond"/>
                <w:sz w:val="20"/>
                <w:szCs w:val="20"/>
              </w:rPr>
            </w:pPr>
            <w:r w:rsidRPr="004A502D">
              <w:rPr>
                <w:rFonts w:ascii="Garamond" w:hAnsi="Garamond"/>
                <w:sz w:val="20"/>
                <w:szCs w:val="20"/>
              </w:rPr>
              <w:t>NIE DOTYCZY</w:t>
            </w:r>
          </w:p>
        </w:tc>
      </w:tr>
      <w:tr w:rsidR="002F68E9" w:rsidRPr="004A502D" w14:paraId="718ADA9E" w14:textId="77777777" w:rsidTr="00DC4EEF">
        <w:trPr>
          <w:trHeight w:val="748"/>
        </w:trPr>
        <w:tc>
          <w:tcPr>
            <w:tcW w:w="2811" w:type="dxa"/>
            <w:vMerge/>
            <w:tcBorders>
              <w:tl2br w:val="nil"/>
            </w:tcBorders>
            <w:shd w:val="clear" w:color="auto" w:fill="F3F3F3"/>
          </w:tcPr>
          <w:p w14:paraId="6478412B" w14:textId="77777777" w:rsidR="002F68E9" w:rsidRPr="004A502D" w:rsidRDefault="002F68E9">
            <w:pPr>
              <w:rPr>
                <w:rFonts w:ascii="Garamond" w:hAnsi="Garamond"/>
                <w:sz w:val="20"/>
                <w:szCs w:val="20"/>
              </w:rPr>
            </w:pPr>
          </w:p>
        </w:tc>
        <w:tc>
          <w:tcPr>
            <w:tcW w:w="3372" w:type="dxa"/>
            <w:tcBorders>
              <w:tl2br w:val="nil"/>
            </w:tcBorders>
          </w:tcPr>
          <w:p w14:paraId="7468F2B9" w14:textId="77777777" w:rsidR="002F68E9" w:rsidRPr="004A502D" w:rsidRDefault="002F68E9">
            <w:pPr>
              <w:pStyle w:val="TableParagraph"/>
              <w:spacing w:before="137"/>
              <w:ind w:left="108"/>
              <w:rPr>
                <w:rFonts w:ascii="Garamond" w:hAnsi="Garamond"/>
                <w:sz w:val="20"/>
                <w:szCs w:val="20"/>
              </w:rPr>
            </w:pPr>
            <w:r w:rsidRPr="004A502D">
              <w:rPr>
                <w:rFonts w:ascii="Garamond" w:hAnsi="Garamond"/>
                <w:sz w:val="20"/>
                <w:szCs w:val="20"/>
              </w:rPr>
              <w:t>warunki ochrony środowiska i zdrowia ludzi, przyrody i krajobrazu</w:t>
            </w:r>
          </w:p>
        </w:tc>
        <w:tc>
          <w:tcPr>
            <w:tcW w:w="3467" w:type="dxa"/>
            <w:tcBorders>
              <w:tl2br w:val="nil"/>
            </w:tcBorders>
          </w:tcPr>
          <w:p w14:paraId="690820D7" w14:textId="77777777" w:rsidR="002F68E9" w:rsidRPr="004A502D" w:rsidRDefault="002F68E9" w:rsidP="00C33104">
            <w:pPr>
              <w:pStyle w:val="TableParagraph"/>
              <w:jc w:val="center"/>
              <w:rPr>
                <w:rFonts w:ascii="Garamond" w:hAnsi="Garamond"/>
                <w:sz w:val="20"/>
                <w:szCs w:val="20"/>
              </w:rPr>
            </w:pPr>
          </w:p>
          <w:p w14:paraId="793496D1" w14:textId="77E0C5A6" w:rsidR="002F68E9" w:rsidRPr="004A502D" w:rsidRDefault="002F68E9" w:rsidP="00C33104">
            <w:pPr>
              <w:pStyle w:val="TableParagraph"/>
              <w:jc w:val="center"/>
              <w:rPr>
                <w:rFonts w:ascii="Garamond" w:hAnsi="Garamond"/>
                <w:sz w:val="20"/>
                <w:szCs w:val="20"/>
              </w:rPr>
            </w:pPr>
            <w:r w:rsidRPr="004A502D">
              <w:rPr>
                <w:rFonts w:ascii="Garamond" w:hAnsi="Garamond"/>
                <w:sz w:val="20"/>
                <w:szCs w:val="20"/>
              </w:rPr>
              <w:t>NIE DOTYCZY</w:t>
            </w:r>
          </w:p>
        </w:tc>
      </w:tr>
      <w:tr w:rsidR="002F68E9" w:rsidRPr="004A502D" w14:paraId="6A90E243" w14:textId="77777777" w:rsidTr="00DC4EEF">
        <w:trPr>
          <w:trHeight w:val="1206"/>
        </w:trPr>
        <w:tc>
          <w:tcPr>
            <w:tcW w:w="2811" w:type="dxa"/>
            <w:vMerge/>
            <w:tcBorders>
              <w:tl2br w:val="nil"/>
            </w:tcBorders>
            <w:shd w:val="clear" w:color="auto" w:fill="F3F3F3"/>
          </w:tcPr>
          <w:p w14:paraId="76F1C1A0" w14:textId="77777777" w:rsidR="002F68E9" w:rsidRPr="004A502D" w:rsidRDefault="002F68E9">
            <w:pPr>
              <w:rPr>
                <w:rFonts w:ascii="Garamond" w:hAnsi="Garamond"/>
                <w:sz w:val="20"/>
                <w:szCs w:val="20"/>
              </w:rPr>
            </w:pPr>
          </w:p>
        </w:tc>
        <w:tc>
          <w:tcPr>
            <w:tcW w:w="3372" w:type="dxa"/>
            <w:tcBorders>
              <w:tl2br w:val="nil"/>
            </w:tcBorders>
          </w:tcPr>
          <w:p w14:paraId="339E1C6C" w14:textId="59D1AA73" w:rsidR="002F68E9" w:rsidRPr="004A502D" w:rsidRDefault="002F68E9">
            <w:pPr>
              <w:pStyle w:val="TableParagraph"/>
              <w:spacing w:before="137"/>
              <w:ind w:left="108" w:right="89"/>
              <w:jc w:val="both"/>
              <w:rPr>
                <w:rFonts w:ascii="Garamond" w:hAnsi="Garamond"/>
                <w:sz w:val="20"/>
                <w:szCs w:val="20"/>
              </w:rPr>
            </w:pPr>
            <w:r w:rsidRPr="004A502D">
              <w:rPr>
                <w:rFonts w:ascii="Garamond" w:hAnsi="Garamond"/>
                <w:spacing w:val="-4"/>
                <w:sz w:val="20"/>
                <w:szCs w:val="20"/>
              </w:rPr>
              <w:t xml:space="preserve">wymagania dotyczące zabudowy </w:t>
            </w:r>
            <w:r w:rsidRPr="004A502D">
              <w:rPr>
                <w:rFonts w:ascii="Garamond" w:hAnsi="Garamond"/>
                <w:sz w:val="20"/>
                <w:szCs w:val="20"/>
              </w:rPr>
              <w:t xml:space="preserve">i </w:t>
            </w:r>
            <w:r w:rsidRPr="004A502D">
              <w:rPr>
                <w:rFonts w:ascii="Garamond" w:hAnsi="Garamond"/>
                <w:spacing w:val="-3"/>
                <w:sz w:val="20"/>
                <w:szCs w:val="20"/>
              </w:rPr>
              <w:t>zagos</w:t>
            </w:r>
            <w:r w:rsidRPr="004A502D">
              <w:rPr>
                <w:rFonts w:ascii="Garamond" w:hAnsi="Garamond"/>
                <w:spacing w:val="-4"/>
                <w:sz w:val="20"/>
                <w:szCs w:val="20"/>
              </w:rPr>
              <w:t xml:space="preserve">podarowania </w:t>
            </w:r>
            <w:r w:rsidRPr="004A502D">
              <w:rPr>
                <w:rFonts w:ascii="Garamond" w:hAnsi="Garamond"/>
                <w:spacing w:val="-3"/>
                <w:sz w:val="20"/>
                <w:szCs w:val="20"/>
              </w:rPr>
              <w:t xml:space="preserve">terenu </w:t>
            </w:r>
            <w:r w:rsidRPr="004A502D">
              <w:rPr>
                <w:rFonts w:ascii="Garamond" w:hAnsi="Garamond"/>
                <w:spacing w:val="-4"/>
                <w:sz w:val="20"/>
                <w:szCs w:val="20"/>
              </w:rPr>
              <w:t xml:space="preserve">położonego </w:t>
            </w:r>
            <w:r w:rsidRPr="004A502D">
              <w:rPr>
                <w:rFonts w:ascii="Garamond" w:hAnsi="Garamond"/>
                <w:spacing w:val="-3"/>
                <w:sz w:val="20"/>
                <w:szCs w:val="20"/>
              </w:rPr>
              <w:t>na ob</w:t>
            </w:r>
            <w:r w:rsidRPr="004A502D">
              <w:rPr>
                <w:rFonts w:ascii="Garamond" w:hAnsi="Garamond"/>
                <w:spacing w:val="-4"/>
                <w:sz w:val="20"/>
                <w:szCs w:val="20"/>
              </w:rPr>
              <w:t>szarach szczególnego zagrożenia powodzią</w:t>
            </w:r>
          </w:p>
        </w:tc>
        <w:tc>
          <w:tcPr>
            <w:tcW w:w="3467" w:type="dxa"/>
            <w:tcBorders>
              <w:tl2br w:val="nil"/>
            </w:tcBorders>
          </w:tcPr>
          <w:p w14:paraId="050B6094" w14:textId="77777777" w:rsidR="002F68E9" w:rsidRPr="004A502D" w:rsidRDefault="002F68E9" w:rsidP="00C33104">
            <w:pPr>
              <w:pStyle w:val="TableParagraph"/>
              <w:jc w:val="center"/>
              <w:rPr>
                <w:rFonts w:ascii="Garamond" w:hAnsi="Garamond"/>
                <w:sz w:val="20"/>
                <w:szCs w:val="20"/>
              </w:rPr>
            </w:pPr>
          </w:p>
          <w:p w14:paraId="53B53A78" w14:textId="2084B734" w:rsidR="002F68E9" w:rsidRPr="004A502D" w:rsidRDefault="002F68E9" w:rsidP="00C33104">
            <w:pPr>
              <w:pStyle w:val="TableParagraph"/>
              <w:jc w:val="center"/>
              <w:rPr>
                <w:rFonts w:ascii="Garamond" w:hAnsi="Garamond"/>
                <w:sz w:val="20"/>
                <w:szCs w:val="20"/>
              </w:rPr>
            </w:pPr>
            <w:r w:rsidRPr="004A502D">
              <w:rPr>
                <w:rFonts w:ascii="Garamond" w:hAnsi="Garamond"/>
                <w:sz w:val="20"/>
                <w:szCs w:val="20"/>
              </w:rPr>
              <w:t>NIE DOTYCZY</w:t>
            </w:r>
          </w:p>
        </w:tc>
      </w:tr>
      <w:tr w:rsidR="002F68E9" w:rsidRPr="004A502D" w14:paraId="52102112" w14:textId="77777777" w:rsidTr="00DC4EEF">
        <w:trPr>
          <w:trHeight w:val="979"/>
        </w:trPr>
        <w:tc>
          <w:tcPr>
            <w:tcW w:w="2811" w:type="dxa"/>
            <w:vMerge/>
            <w:tcBorders>
              <w:tl2br w:val="nil"/>
            </w:tcBorders>
            <w:shd w:val="clear" w:color="auto" w:fill="F3F3F3"/>
          </w:tcPr>
          <w:p w14:paraId="5417076D" w14:textId="77777777" w:rsidR="002F68E9" w:rsidRPr="004A502D" w:rsidRDefault="002F68E9">
            <w:pPr>
              <w:pStyle w:val="TableParagraph"/>
              <w:rPr>
                <w:rFonts w:ascii="Garamond" w:hAnsi="Garamond"/>
                <w:sz w:val="20"/>
                <w:szCs w:val="20"/>
              </w:rPr>
            </w:pPr>
          </w:p>
        </w:tc>
        <w:tc>
          <w:tcPr>
            <w:tcW w:w="3372" w:type="dxa"/>
            <w:tcBorders>
              <w:tl2br w:val="nil"/>
            </w:tcBorders>
          </w:tcPr>
          <w:p w14:paraId="1284CED2" w14:textId="5B84E387" w:rsidR="002F68E9" w:rsidRPr="004A502D" w:rsidRDefault="002F68E9">
            <w:pPr>
              <w:pStyle w:val="TableParagraph"/>
              <w:spacing w:before="137"/>
              <w:ind w:left="108" w:right="93"/>
              <w:jc w:val="both"/>
              <w:rPr>
                <w:rFonts w:ascii="Garamond" w:hAnsi="Garamond"/>
                <w:sz w:val="20"/>
                <w:szCs w:val="20"/>
              </w:rPr>
            </w:pPr>
            <w:r w:rsidRPr="004A502D">
              <w:rPr>
                <w:rFonts w:ascii="Garamond" w:hAnsi="Garamond"/>
                <w:sz w:val="20"/>
                <w:szCs w:val="20"/>
              </w:rPr>
              <w:t>warunki ochrony dziedzictwa kulturowego i zabytków oraz dóbr kultury współczesnej</w:t>
            </w:r>
          </w:p>
        </w:tc>
        <w:tc>
          <w:tcPr>
            <w:tcW w:w="3467" w:type="dxa"/>
            <w:tcBorders>
              <w:tl2br w:val="nil"/>
            </w:tcBorders>
          </w:tcPr>
          <w:p w14:paraId="1E750A87" w14:textId="77777777" w:rsidR="002F68E9" w:rsidRPr="004A502D" w:rsidRDefault="002F68E9" w:rsidP="00C33104">
            <w:pPr>
              <w:pStyle w:val="TableParagraph"/>
              <w:jc w:val="center"/>
              <w:rPr>
                <w:rFonts w:ascii="Garamond" w:hAnsi="Garamond"/>
                <w:sz w:val="20"/>
                <w:szCs w:val="20"/>
              </w:rPr>
            </w:pPr>
          </w:p>
          <w:p w14:paraId="0BFF0930" w14:textId="0B219F35" w:rsidR="002F68E9" w:rsidRPr="004A502D" w:rsidRDefault="002F68E9" w:rsidP="00C33104">
            <w:pPr>
              <w:pStyle w:val="TableParagraph"/>
              <w:jc w:val="center"/>
              <w:rPr>
                <w:rFonts w:ascii="Garamond" w:hAnsi="Garamond"/>
                <w:sz w:val="20"/>
                <w:szCs w:val="20"/>
              </w:rPr>
            </w:pPr>
            <w:r w:rsidRPr="004A502D">
              <w:rPr>
                <w:rFonts w:ascii="Garamond" w:hAnsi="Garamond"/>
                <w:sz w:val="20"/>
                <w:szCs w:val="20"/>
              </w:rPr>
              <w:t>NIE DOTYCZY</w:t>
            </w:r>
          </w:p>
        </w:tc>
      </w:tr>
      <w:tr w:rsidR="002F68E9" w:rsidRPr="004A502D" w14:paraId="34806732" w14:textId="77777777" w:rsidTr="00DC4EEF">
        <w:trPr>
          <w:trHeight w:val="1206"/>
        </w:trPr>
        <w:tc>
          <w:tcPr>
            <w:tcW w:w="2811" w:type="dxa"/>
            <w:vMerge/>
            <w:tcBorders>
              <w:tl2br w:val="nil"/>
            </w:tcBorders>
            <w:shd w:val="clear" w:color="auto" w:fill="F3F3F3"/>
          </w:tcPr>
          <w:p w14:paraId="4FD196F1" w14:textId="77777777" w:rsidR="002F68E9" w:rsidRPr="004A502D" w:rsidRDefault="002F68E9">
            <w:pPr>
              <w:rPr>
                <w:rFonts w:ascii="Garamond" w:hAnsi="Garamond"/>
                <w:sz w:val="20"/>
                <w:szCs w:val="20"/>
              </w:rPr>
            </w:pPr>
          </w:p>
        </w:tc>
        <w:tc>
          <w:tcPr>
            <w:tcW w:w="3372" w:type="dxa"/>
            <w:tcBorders>
              <w:tl2br w:val="nil"/>
            </w:tcBorders>
          </w:tcPr>
          <w:p w14:paraId="36986881" w14:textId="1419A583" w:rsidR="002F68E9" w:rsidRPr="004A502D" w:rsidRDefault="002F68E9">
            <w:pPr>
              <w:pStyle w:val="TableParagraph"/>
              <w:spacing w:before="137"/>
              <w:ind w:left="108" w:right="93"/>
              <w:jc w:val="both"/>
              <w:rPr>
                <w:rFonts w:ascii="Garamond" w:hAnsi="Garamond"/>
                <w:sz w:val="20"/>
                <w:szCs w:val="20"/>
              </w:rPr>
            </w:pPr>
            <w:r w:rsidRPr="004A502D">
              <w:rPr>
                <w:rFonts w:ascii="Garamond" w:hAnsi="Garamond"/>
                <w:sz w:val="20"/>
                <w:szCs w:val="20"/>
              </w:rPr>
              <w:t>wymagania dotyczące ochrony innych terenów lub obiektów podlegających ochronie na podstawie przepisów odrębnych</w:t>
            </w:r>
          </w:p>
        </w:tc>
        <w:tc>
          <w:tcPr>
            <w:tcW w:w="3467" w:type="dxa"/>
            <w:tcBorders>
              <w:tl2br w:val="nil"/>
            </w:tcBorders>
          </w:tcPr>
          <w:p w14:paraId="23E576A4" w14:textId="77777777" w:rsidR="002F68E9" w:rsidRPr="004A502D" w:rsidRDefault="002F68E9" w:rsidP="00C33104">
            <w:pPr>
              <w:pStyle w:val="TableParagraph"/>
              <w:jc w:val="center"/>
              <w:rPr>
                <w:rFonts w:ascii="Garamond" w:hAnsi="Garamond"/>
                <w:sz w:val="20"/>
                <w:szCs w:val="20"/>
              </w:rPr>
            </w:pPr>
          </w:p>
          <w:p w14:paraId="0FEDE53F" w14:textId="350548DF" w:rsidR="002F68E9" w:rsidRPr="004A502D" w:rsidRDefault="002F68E9" w:rsidP="00C33104">
            <w:pPr>
              <w:pStyle w:val="TableParagraph"/>
              <w:jc w:val="center"/>
              <w:rPr>
                <w:rFonts w:ascii="Garamond" w:hAnsi="Garamond"/>
                <w:sz w:val="20"/>
                <w:szCs w:val="20"/>
              </w:rPr>
            </w:pPr>
            <w:r w:rsidRPr="004A502D">
              <w:rPr>
                <w:rFonts w:ascii="Garamond" w:hAnsi="Garamond"/>
                <w:sz w:val="20"/>
                <w:szCs w:val="20"/>
              </w:rPr>
              <w:t>NIE DOTYCZY</w:t>
            </w:r>
          </w:p>
        </w:tc>
      </w:tr>
      <w:tr w:rsidR="002F68E9" w:rsidRPr="004A502D" w14:paraId="5B1AA471" w14:textId="77777777" w:rsidTr="00DC4EEF">
        <w:trPr>
          <w:trHeight w:val="748"/>
        </w:trPr>
        <w:tc>
          <w:tcPr>
            <w:tcW w:w="2811" w:type="dxa"/>
            <w:vMerge/>
            <w:tcBorders>
              <w:tl2br w:val="nil"/>
            </w:tcBorders>
            <w:shd w:val="clear" w:color="auto" w:fill="F3F3F3"/>
          </w:tcPr>
          <w:p w14:paraId="3D03C3AE" w14:textId="77777777" w:rsidR="002F68E9" w:rsidRPr="004A502D" w:rsidRDefault="002F68E9">
            <w:pPr>
              <w:rPr>
                <w:rFonts w:ascii="Garamond" w:hAnsi="Garamond"/>
                <w:sz w:val="20"/>
                <w:szCs w:val="20"/>
              </w:rPr>
            </w:pPr>
          </w:p>
        </w:tc>
        <w:tc>
          <w:tcPr>
            <w:tcW w:w="3372" w:type="dxa"/>
            <w:tcBorders>
              <w:tl2br w:val="nil"/>
            </w:tcBorders>
          </w:tcPr>
          <w:p w14:paraId="5476ADDF" w14:textId="77777777" w:rsidR="002F68E9" w:rsidRPr="004A502D" w:rsidRDefault="002F68E9">
            <w:pPr>
              <w:pStyle w:val="TableParagraph"/>
              <w:spacing w:before="139"/>
              <w:ind w:left="108" w:right="99"/>
              <w:rPr>
                <w:rFonts w:ascii="Garamond" w:hAnsi="Garamond"/>
                <w:sz w:val="20"/>
                <w:szCs w:val="20"/>
              </w:rPr>
            </w:pPr>
            <w:r w:rsidRPr="004A502D">
              <w:rPr>
                <w:rFonts w:ascii="Garamond" w:hAnsi="Garamond"/>
                <w:sz w:val="20"/>
                <w:szCs w:val="20"/>
              </w:rPr>
              <w:t>warunki i szczegółowe zasady obsługi w zakresie komunikacji</w:t>
            </w:r>
          </w:p>
        </w:tc>
        <w:tc>
          <w:tcPr>
            <w:tcW w:w="3467" w:type="dxa"/>
            <w:tcBorders>
              <w:tl2br w:val="nil"/>
            </w:tcBorders>
          </w:tcPr>
          <w:p w14:paraId="26C95DF1" w14:textId="77777777" w:rsidR="002F68E9" w:rsidRPr="004A502D" w:rsidRDefault="002F68E9" w:rsidP="00C33104">
            <w:pPr>
              <w:pStyle w:val="TableParagraph"/>
              <w:jc w:val="center"/>
              <w:rPr>
                <w:rFonts w:ascii="Garamond" w:hAnsi="Garamond"/>
                <w:sz w:val="20"/>
                <w:szCs w:val="20"/>
              </w:rPr>
            </w:pPr>
          </w:p>
          <w:p w14:paraId="67F91EAC" w14:textId="1625B29B" w:rsidR="002F68E9" w:rsidRPr="004A502D" w:rsidRDefault="002F68E9" w:rsidP="00C33104">
            <w:pPr>
              <w:pStyle w:val="TableParagraph"/>
              <w:jc w:val="center"/>
              <w:rPr>
                <w:rFonts w:ascii="Garamond" w:hAnsi="Garamond"/>
                <w:sz w:val="20"/>
                <w:szCs w:val="20"/>
              </w:rPr>
            </w:pPr>
            <w:r w:rsidRPr="004A502D">
              <w:rPr>
                <w:rFonts w:ascii="Garamond" w:hAnsi="Garamond"/>
                <w:sz w:val="20"/>
                <w:szCs w:val="20"/>
              </w:rPr>
              <w:t>NIE DOTYCZY</w:t>
            </w:r>
          </w:p>
        </w:tc>
      </w:tr>
      <w:tr w:rsidR="002F68E9" w:rsidRPr="004A502D" w14:paraId="51798FF2" w14:textId="77777777" w:rsidTr="00DC4EEF">
        <w:trPr>
          <w:trHeight w:val="748"/>
        </w:trPr>
        <w:tc>
          <w:tcPr>
            <w:tcW w:w="2811" w:type="dxa"/>
            <w:vMerge/>
            <w:tcBorders>
              <w:tl2br w:val="nil"/>
            </w:tcBorders>
            <w:shd w:val="clear" w:color="auto" w:fill="F3F3F3"/>
          </w:tcPr>
          <w:p w14:paraId="28237BD6" w14:textId="77777777" w:rsidR="002F68E9" w:rsidRPr="004A502D" w:rsidRDefault="002F68E9">
            <w:pPr>
              <w:rPr>
                <w:rFonts w:ascii="Garamond" w:hAnsi="Garamond"/>
                <w:sz w:val="20"/>
                <w:szCs w:val="20"/>
              </w:rPr>
            </w:pPr>
          </w:p>
        </w:tc>
        <w:tc>
          <w:tcPr>
            <w:tcW w:w="3372" w:type="dxa"/>
            <w:tcBorders>
              <w:tl2br w:val="nil"/>
            </w:tcBorders>
          </w:tcPr>
          <w:p w14:paraId="74529316" w14:textId="77777777" w:rsidR="002F68E9" w:rsidRPr="004A502D" w:rsidRDefault="002F68E9">
            <w:pPr>
              <w:pStyle w:val="TableParagraph"/>
              <w:spacing w:before="137"/>
              <w:ind w:left="108" w:right="99"/>
              <w:rPr>
                <w:rFonts w:ascii="Garamond" w:hAnsi="Garamond"/>
                <w:sz w:val="20"/>
                <w:szCs w:val="20"/>
              </w:rPr>
            </w:pPr>
            <w:r w:rsidRPr="004A502D">
              <w:rPr>
                <w:rFonts w:ascii="Garamond" w:hAnsi="Garamond"/>
                <w:sz w:val="20"/>
                <w:szCs w:val="20"/>
              </w:rPr>
              <w:t>warunki i szczegółowe zasady obsługi w zakresie infrastruktury technicznej</w:t>
            </w:r>
          </w:p>
        </w:tc>
        <w:tc>
          <w:tcPr>
            <w:tcW w:w="3467" w:type="dxa"/>
            <w:tcBorders>
              <w:tl2br w:val="nil"/>
            </w:tcBorders>
          </w:tcPr>
          <w:p w14:paraId="3F41A5CC" w14:textId="77777777" w:rsidR="002F68E9" w:rsidRPr="004A502D" w:rsidRDefault="002F68E9" w:rsidP="00C33104">
            <w:pPr>
              <w:pStyle w:val="TableParagraph"/>
              <w:jc w:val="center"/>
              <w:rPr>
                <w:rFonts w:ascii="Garamond" w:hAnsi="Garamond"/>
                <w:sz w:val="20"/>
                <w:szCs w:val="20"/>
              </w:rPr>
            </w:pPr>
          </w:p>
          <w:p w14:paraId="1EE1A4BC" w14:textId="54825382" w:rsidR="002F68E9" w:rsidRPr="004A502D" w:rsidRDefault="002F68E9" w:rsidP="00C33104">
            <w:pPr>
              <w:pStyle w:val="TableParagraph"/>
              <w:jc w:val="center"/>
              <w:rPr>
                <w:rFonts w:ascii="Garamond" w:hAnsi="Garamond"/>
                <w:sz w:val="20"/>
                <w:szCs w:val="20"/>
              </w:rPr>
            </w:pPr>
            <w:r w:rsidRPr="004A502D">
              <w:rPr>
                <w:rFonts w:ascii="Garamond" w:hAnsi="Garamond"/>
                <w:sz w:val="20"/>
                <w:szCs w:val="20"/>
              </w:rPr>
              <w:t>NIE DOTYCZY</w:t>
            </w:r>
          </w:p>
        </w:tc>
      </w:tr>
      <w:tr w:rsidR="002F68E9" w:rsidRPr="004A502D" w14:paraId="469CEEA8" w14:textId="77777777" w:rsidTr="00DC4EEF">
        <w:trPr>
          <w:trHeight w:val="748"/>
        </w:trPr>
        <w:tc>
          <w:tcPr>
            <w:tcW w:w="2811" w:type="dxa"/>
            <w:vMerge/>
            <w:tcBorders>
              <w:tl2br w:val="nil"/>
            </w:tcBorders>
            <w:shd w:val="clear" w:color="auto" w:fill="F3F3F3"/>
          </w:tcPr>
          <w:p w14:paraId="090D0416" w14:textId="77777777" w:rsidR="002F68E9" w:rsidRPr="004A502D" w:rsidRDefault="002F68E9">
            <w:pPr>
              <w:rPr>
                <w:rFonts w:ascii="Garamond" w:hAnsi="Garamond"/>
                <w:sz w:val="20"/>
                <w:szCs w:val="20"/>
              </w:rPr>
            </w:pPr>
          </w:p>
        </w:tc>
        <w:tc>
          <w:tcPr>
            <w:tcW w:w="3372" w:type="dxa"/>
            <w:tcBorders>
              <w:tl2br w:val="nil"/>
            </w:tcBorders>
          </w:tcPr>
          <w:p w14:paraId="53627890" w14:textId="6A41794B" w:rsidR="002F68E9" w:rsidRPr="004A502D" w:rsidRDefault="002F68E9" w:rsidP="002F68E9">
            <w:pPr>
              <w:pStyle w:val="TableParagraph"/>
              <w:spacing w:before="137"/>
              <w:ind w:left="108" w:right="99"/>
              <w:rPr>
                <w:rFonts w:ascii="Garamond" w:hAnsi="Garamond"/>
                <w:sz w:val="20"/>
                <w:szCs w:val="20"/>
              </w:rPr>
            </w:pPr>
            <w:r w:rsidRPr="004A502D">
              <w:rPr>
                <w:rFonts w:ascii="Garamond" w:hAnsi="Garamond"/>
                <w:sz w:val="20"/>
                <w:szCs w:val="20"/>
              </w:rPr>
              <w:t>minimalny udział procentowy powierzchni biologicznie czynne</w:t>
            </w:r>
            <w:r w:rsidR="003F4D65" w:rsidRPr="004A502D">
              <w:rPr>
                <w:rFonts w:ascii="Garamond" w:hAnsi="Garamond"/>
                <w:sz w:val="20"/>
                <w:szCs w:val="20"/>
              </w:rPr>
              <w:t>j</w:t>
            </w:r>
          </w:p>
        </w:tc>
        <w:tc>
          <w:tcPr>
            <w:tcW w:w="3467" w:type="dxa"/>
            <w:tcBorders>
              <w:tl2br w:val="nil"/>
            </w:tcBorders>
          </w:tcPr>
          <w:p w14:paraId="084B4E99" w14:textId="77777777" w:rsidR="002F68E9" w:rsidRPr="004A502D" w:rsidRDefault="002F68E9" w:rsidP="00C33104">
            <w:pPr>
              <w:pStyle w:val="TableParagraph"/>
              <w:jc w:val="center"/>
              <w:rPr>
                <w:rFonts w:ascii="Garamond" w:hAnsi="Garamond"/>
                <w:sz w:val="20"/>
                <w:szCs w:val="20"/>
              </w:rPr>
            </w:pPr>
          </w:p>
          <w:p w14:paraId="03B80B7A" w14:textId="0D1358CE" w:rsidR="002F68E9" w:rsidRPr="004A502D" w:rsidRDefault="002F68E9" w:rsidP="00C33104">
            <w:pPr>
              <w:pStyle w:val="TableParagraph"/>
              <w:jc w:val="center"/>
              <w:rPr>
                <w:rFonts w:ascii="Garamond" w:hAnsi="Garamond"/>
                <w:sz w:val="20"/>
                <w:szCs w:val="20"/>
              </w:rPr>
            </w:pPr>
            <w:r w:rsidRPr="004A502D">
              <w:rPr>
                <w:rFonts w:ascii="Garamond" w:hAnsi="Garamond"/>
                <w:sz w:val="20"/>
                <w:szCs w:val="20"/>
              </w:rPr>
              <w:t>NIE DOTYCZY</w:t>
            </w:r>
          </w:p>
        </w:tc>
      </w:tr>
      <w:tr w:rsidR="002F68E9" w:rsidRPr="004A502D" w14:paraId="562AF8B7" w14:textId="77777777" w:rsidTr="00DC4EEF">
        <w:trPr>
          <w:trHeight w:val="748"/>
        </w:trPr>
        <w:tc>
          <w:tcPr>
            <w:tcW w:w="2811" w:type="dxa"/>
            <w:vMerge/>
            <w:tcBorders>
              <w:tl2br w:val="nil"/>
            </w:tcBorders>
            <w:shd w:val="clear" w:color="auto" w:fill="F3F3F3"/>
          </w:tcPr>
          <w:p w14:paraId="2B7DD909" w14:textId="77777777" w:rsidR="002F68E9" w:rsidRPr="004A502D" w:rsidRDefault="002F68E9">
            <w:pPr>
              <w:rPr>
                <w:rFonts w:ascii="Garamond" w:hAnsi="Garamond"/>
                <w:sz w:val="20"/>
                <w:szCs w:val="20"/>
              </w:rPr>
            </w:pPr>
          </w:p>
        </w:tc>
        <w:tc>
          <w:tcPr>
            <w:tcW w:w="3372" w:type="dxa"/>
            <w:tcBorders>
              <w:tl2br w:val="nil"/>
            </w:tcBorders>
          </w:tcPr>
          <w:p w14:paraId="15FBE5F2" w14:textId="6806A0A0" w:rsidR="002F68E9" w:rsidRPr="004A502D" w:rsidRDefault="002F68E9">
            <w:pPr>
              <w:pStyle w:val="TableParagraph"/>
              <w:spacing w:before="137"/>
              <w:ind w:left="108" w:right="99"/>
              <w:rPr>
                <w:rFonts w:ascii="Garamond" w:hAnsi="Garamond"/>
                <w:sz w:val="20"/>
                <w:szCs w:val="20"/>
              </w:rPr>
            </w:pPr>
            <w:r w:rsidRPr="004A502D">
              <w:rPr>
                <w:rFonts w:ascii="Garamond" w:hAnsi="Garamond"/>
                <w:sz w:val="20"/>
                <w:szCs w:val="20"/>
              </w:rPr>
              <w:t>nadziemna intensywność zabudowy</w:t>
            </w:r>
          </w:p>
        </w:tc>
        <w:tc>
          <w:tcPr>
            <w:tcW w:w="3467" w:type="dxa"/>
            <w:tcBorders>
              <w:tl2br w:val="nil"/>
            </w:tcBorders>
          </w:tcPr>
          <w:p w14:paraId="111A1BCB" w14:textId="77777777" w:rsidR="002F68E9" w:rsidRPr="004A502D" w:rsidRDefault="002F68E9" w:rsidP="00C33104">
            <w:pPr>
              <w:pStyle w:val="TableParagraph"/>
              <w:jc w:val="center"/>
              <w:rPr>
                <w:rFonts w:ascii="Garamond" w:hAnsi="Garamond"/>
                <w:sz w:val="20"/>
                <w:szCs w:val="20"/>
              </w:rPr>
            </w:pPr>
          </w:p>
          <w:p w14:paraId="7BB126D0" w14:textId="1AEC26C4" w:rsidR="002F68E9" w:rsidRPr="004A502D" w:rsidRDefault="002F68E9" w:rsidP="00C33104">
            <w:pPr>
              <w:pStyle w:val="TableParagraph"/>
              <w:jc w:val="center"/>
              <w:rPr>
                <w:rFonts w:ascii="Garamond" w:hAnsi="Garamond"/>
                <w:sz w:val="20"/>
                <w:szCs w:val="20"/>
              </w:rPr>
            </w:pPr>
            <w:r w:rsidRPr="004A502D">
              <w:rPr>
                <w:rFonts w:ascii="Garamond" w:hAnsi="Garamond"/>
                <w:sz w:val="20"/>
                <w:szCs w:val="20"/>
              </w:rPr>
              <w:t>NIE DOTYCZY</w:t>
            </w:r>
          </w:p>
        </w:tc>
      </w:tr>
      <w:tr w:rsidR="002F68E9" w:rsidRPr="004A502D" w14:paraId="3809F14F" w14:textId="77777777" w:rsidTr="00DC4EEF">
        <w:trPr>
          <w:trHeight w:val="748"/>
        </w:trPr>
        <w:tc>
          <w:tcPr>
            <w:tcW w:w="2811" w:type="dxa"/>
            <w:vMerge/>
            <w:tcBorders>
              <w:tl2br w:val="nil"/>
            </w:tcBorders>
            <w:shd w:val="clear" w:color="auto" w:fill="F3F3F3"/>
          </w:tcPr>
          <w:p w14:paraId="02B6E18F" w14:textId="77777777" w:rsidR="002F68E9" w:rsidRPr="004A502D" w:rsidRDefault="002F68E9">
            <w:pPr>
              <w:rPr>
                <w:rFonts w:ascii="Garamond" w:hAnsi="Garamond"/>
                <w:sz w:val="20"/>
                <w:szCs w:val="20"/>
              </w:rPr>
            </w:pPr>
          </w:p>
        </w:tc>
        <w:tc>
          <w:tcPr>
            <w:tcW w:w="3372" w:type="dxa"/>
            <w:tcBorders>
              <w:tl2br w:val="nil"/>
            </w:tcBorders>
          </w:tcPr>
          <w:p w14:paraId="3CF7E611" w14:textId="15674565" w:rsidR="002F68E9" w:rsidRPr="004A502D" w:rsidRDefault="002F68E9">
            <w:pPr>
              <w:pStyle w:val="TableParagraph"/>
              <w:spacing w:before="137"/>
              <w:ind w:left="108" w:right="99"/>
              <w:rPr>
                <w:rFonts w:ascii="Garamond" w:hAnsi="Garamond"/>
                <w:sz w:val="20"/>
                <w:szCs w:val="20"/>
              </w:rPr>
            </w:pPr>
            <w:r w:rsidRPr="004A502D">
              <w:rPr>
                <w:rFonts w:ascii="Garamond" w:hAnsi="Garamond"/>
                <w:sz w:val="20"/>
                <w:szCs w:val="20"/>
              </w:rPr>
              <w:t>wysokość zabudowy</w:t>
            </w:r>
          </w:p>
        </w:tc>
        <w:tc>
          <w:tcPr>
            <w:tcW w:w="3467" w:type="dxa"/>
            <w:tcBorders>
              <w:tl2br w:val="nil"/>
            </w:tcBorders>
          </w:tcPr>
          <w:p w14:paraId="5A6BAAAF" w14:textId="77777777" w:rsidR="002F68E9" w:rsidRPr="004A502D" w:rsidRDefault="002F68E9" w:rsidP="00C33104">
            <w:pPr>
              <w:pStyle w:val="TableParagraph"/>
              <w:jc w:val="center"/>
              <w:rPr>
                <w:rFonts w:ascii="Garamond" w:hAnsi="Garamond"/>
                <w:sz w:val="20"/>
                <w:szCs w:val="20"/>
              </w:rPr>
            </w:pPr>
          </w:p>
          <w:p w14:paraId="0D420016" w14:textId="771AB15E" w:rsidR="002F68E9" w:rsidRPr="004A502D" w:rsidRDefault="002F68E9" w:rsidP="00C33104">
            <w:pPr>
              <w:pStyle w:val="TableParagraph"/>
              <w:jc w:val="center"/>
              <w:rPr>
                <w:rFonts w:ascii="Garamond" w:hAnsi="Garamond"/>
                <w:sz w:val="20"/>
                <w:szCs w:val="20"/>
              </w:rPr>
            </w:pPr>
            <w:r w:rsidRPr="004A502D">
              <w:rPr>
                <w:rFonts w:ascii="Garamond" w:hAnsi="Garamond"/>
                <w:sz w:val="20"/>
                <w:szCs w:val="20"/>
              </w:rPr>
              <w:t>NIE DOTYCZY</w:t>
            </w:r>
          </w:p>
        </w:tc>
      </w:tr>
      <w:tr w:rsidR="00EF2403" w:rsidRPr="004A502D" w14:paraId="4897D021" w14:textId="77777777" w:rsidTr="00DC4EEF">
        <w:trPr>
          <w:trHeight w:val="749"/>
        </w:trPr>
        <w:tc>
          <w:tcPr>
            <w:tcW w:w="2811" w:type="dxa"/>
            <w:vMerge w:val="restart"/>
            <w:shd w:val="clear" w:color="auto" w:fill="F3F3F3"/>
          </w:tcPr>
          <w:p w14:paraId="3F9413FA" w14:textId="5CD92E7A" w:rsidR="00EF2403" w:rsidRPr="004A502D" w:rsidRDefault="001E795F" w:rsidP="00B345C2">
            <w:pPr>
              <w:pStyle w:val="TableParagraph"/>
              <w:spacing w:before="137"/>
              <w:ind w:left="107" w:right="411"/>
              <w:rPr>
                <w:rFonts w:ascii="Garamond" w:hAnsi="Garamond"/>
                <w:b/>
                <w:bCs/>
                <w:sz w:val="20"/>
                <w:szCs w:val="20"/>
              </w:rPr>
            </w:pPr>
            <w:r w:rsidRPr="004A502D">
              <w:rPr>
                <w:rFonts w:ascii="Garamond" w:hAnsi="Garamond"/>
                <w:b/>
                <w:bCs/>
                <w:sz w:val="20"/>
                <w:szCs w:val="20"/>
              </w:rPr>
              <w:t>Informacje dotyczące przewidzianych inwestycji w promieniu 1 km od terenu objętego przedsięwzięciem</w:t>
            </w:r>
          </w:p>
          <w:p w14:paraId="2ECF283A" w14:textId="55E92DF7" w:rsidR="00EF2403" w:rsidRPr="004A502D" w:rsidRDefault="001E795F">
            <w:pPr>
              <w:pStyle w:val="TableParagraph"/>
              <w:spacing w:before="2"/>
              <w:ind w:left="107" w:right="330"/>
              <w:rPr>
                <w:rFonts w:ascii="Garamond" w:hAnsi="Garamond"/>
                <w:b/>
                <w:bCs/>
                <w:sz w:val="20"/>
                <w:szCs w:val="20"/>
              </w:rPr>
            </w:pPr>
            <w:r w:rsidRPr="004A502D">
              <w:rPr>
                <w:rFonts w:ascii="Garamond" w:hAnsi="Garamond"/>
                <w:b/>
                <w:bCs/>
                <w:sz w:val="20"/>
                <w:szCs w:val="20"/>
              </w:rPr>
              <w:t xml:space="preserve">deweloperskim lub </w:t>
            </w:r>
            <w:r w:rsidRPr="004A502D">
              <w:rPr>
                <w:rFonts w:ascii="Garamond" w:hAnsi="Garamond"/>
                <w:b/>
                <w:bCs/>
                <w:sz w:val="20"/>
                <w:szCs w:val="20"/>
              </w:rPr>
              <w:lastRenderedPageBreak/>
              <w:t>zadaniem inwestycyjnym</w:t>
            </w:r>
            <w:r w:rsidR="00D00EFE" w:rsidRPr="004A502D">
              <w:rPr>
                <w:rStyle w:val="Odwoanieprzypisudolnego"/>
                <w:rFonts w:ascii="Garamond" w:hAnsi="Garamond"/>
                <w:b/>
                <w:bCs/>
                <w:sz w:val="20"/>
                <w:szCs w:val="20"/>
              </w:rPr>
              <w:footnoteReference w:id="7"/>
            </w:r>
            <w:r w:rsidRPr="004A502D">
              <w:rPr>
                <w:rFonts w:ascii="Garamond" w:hAnsi="Garamond"/>
                <w:b/>
                <w:bCs/>
                <w:sz w:val="20"/>
                <w:szCs w:val="20"/>
              </w:rPr>
              <w:t>, zawarte w:</w:t>
            </w:r>
          </w:p>
        </w:tc>
        <w:tc>
          <w:tcPr>
            <w:tcW w:w="3372" w:type="dxa"/>
          </w:tcPr>
          <w:p w14:paraId="5C46FAB5" w14:textId="36EF428B" w:rsidR="00EF2403" w:rsidRPr="004A502D" w:rsidRDefault="001E795F">
            <w:pPr>
              <w:pStyle w:val="TableParagraph"/>
              <w:spacing w:before="137"/>
              <w:ind w:left="108"/>
              <w:rPr>
                <w:rFonts w:ascii="Garamond" w:hAnsi="Garamond"/>
                <w:b/>
                <w:bCs/>
                <w:sz w:val="20"/>
                <w:szCs w:val="20"/>
              </w:rPr>
            </w:pPr>
            <w:r w:rsidRPr="004A502D">
              <w:rPr>
                <w:rFonts w:ascii="Garamond" w:hAnsi="Garamond"/>
                <w:b/>
                <w:bCs/>
                <w:sz w:val="20"/>
                <w:szCs w:val="20"/>
              </w:rPr>
              <w:lastRenderedPageBreak/>
              <w:t>miejscowych planach zagospodarowania przestrzennego</w:t>
            </w:r>
          </w:p>
        </w:tc>
        <w:tc>
          <w:tcPr>
            <w:tcW w:w="3467" w:type="dxa"/>
          </w:tcPr>
          <w:p w14:paraId="42704786" w14:textId="77777777" w:rsidR="00EF2403" w:rsidRPr="004A502D" w:rsidRDefault="00EF2403">
            <w:pPr>
              <w:pStyle w:val="TableParagraph"/>
              <w:rPr>
                <w:rFonts w:ascii="Garamond" w:hAnsi="Garamond"/>
                <w:sz w:val="20"/>
                <w:szCs w:val="20"/>
              </w:rPr>
            </w:pPr>
          </w:p>
          <w:p w14:paraId="2A0CD017" w14:textId="2B382825" w:rsidR="00E20880" w:rsidRPr="004A502D" w:rsidRDefault="00E20880" w:rsidP="00E20880">
            <w:pPr>
              <w:pStyle w:val="TableParagraph"/>
              <w:jc w:val="center"/>
              <w:rPr>
                <w:rFonts w:ascii="Garamond" w:hAnsi="Garamond"/>
                <w:sz w:val="20"/>
                <w:szCs w:val="20"/>
              </w:rPr>
            </w:pPr>
            <w:r w:rsidRPr="004A502D">
              <w:rPr>
                <w:rFonts w:ascii="Garamond" w:hAnsi="Garamond"/>
                <w:sz w:val="20"/>
                <w:szCs w:val="20"/>
              </w:rPr>
              <w:t>BRAK</w:t>
            </w:r>
          </w:p>
        </w:tc>
      </w:tr>
      <w:tr w:rsidR="00EF2403" w:rsidRPr="004A502D" w14:paraId="21FFD61D" w14:textId="77777777" w:rsidTr="00DC4EEF">
        <w:trPr>
          <w:trHeight w:val="748"/>
        </w:trPr>
        <w:tc>
          <w:tcPr>
            <w:tcW w:w="2811" w:type="dxa"/>
            <w:vMerge/>
            <w:tcBorders>
              <w:top w:val="nil"/>
            </w:tcBorders>
            <w:shd w:val="clear" w:color="auto" w:fill="F3F3F3"/>
          </w:tcPr>
          <w:p w14:paraId="031870A9" w14:textId="77777777" w:rsidR="00EF2403" w:rsidRPr="004A502D" w:rsidRDefault="00EF2403">
            <w:pPr>
              <w:rPr>
                <w:rFonts w:ascii="Garamond" w:hAnsi="Garamond"/>
                <w:b/>
                <w:bCs/>
                <w:sz w:val="20"/>
                <w:szCs w:val="20"/>
              </w:rPr>
            </w:pPr>
          </w:p>
        </w:tc>
        <w:tc>
          <w:tcPr>
            <w:tcW w:w="3372" w:type="dxa"/>
          </w:tcPr>
          <w:p w14:paraId="5BA6C1BC" w14:textId="13D8B1EE" w:rsidR="00EF2403" w:rsidRPr="004A502D" w:rsidRDefault="001E795F">
            <w:pPr>
              <w:pStyle w:val="TableParagraph"/>
              <w:spacing w:before="137"/>
              <w:ind w:left="108"/>
              <w:rPr>
                <w:rFonts w:ascii="Garamond" w:hAnsi="Garamond"/>
                <w:b/>
                <w:bCs/>
                <w:sz w:val="20"/>
                <w:szCs w:val="20"/>
              </w:rPr>
            </w:pPr>
            <w:r w:rsidRPr="004A502D">
              <w:rPr>
                <w:rFonts w:ascii="Garamond" w:hAnsi="Garamond"/>
                <w:b/>
                <w:bCs/>
                <w:spacing w:val="-5"/>
                <w:sz w:val="20"/>
                <w:szCs w:val="20"/>
              </w:rPr>
              <w:t xml:space="preserve">studium </w:t>
            </w:r>
            <w:r w:rsidRPr="004A502D">
              <w:rPr>
                <w:rFonts w:ascii="Garamond" w:hAnsi="Garamond"/>
                <w:b/>
                <w:bCs/>
                <w:spacing w:val="-6"/>
                <w:sz w:val="20"/>
                <w:szCs w:val="20"/>
              </w:rPr>
              <w:t xml:space="preserve">uwarunkowań </w:t>
            </w:r>
            <w:r w:rsidRPr="004A502D">
              <w:rPr>
                <w:rFonts w:ascii="Garamond" w:hAnsi="Garamond"/>
                <w:b/>
                <w:bCs/>
                <w:sz w:val="20"/>
                <w:szCs w:val="20"/>
              </w:rPr>
              <w:t xml:space="preserve">i </w:t>
            </w:r>
            <w:r w:rsidRPr="004A502D">
              <w:rPr>
                <w:rFonts w:ascii="Garamond" w:hAnsi="Garamond"/>
                <w:b/>
                <w:bCs/>
                <w:spacing w:val="-5"/>
                <w:sz w:val="20"/>
                <w:szCs w:val="20"/>
              </w:rPr>
              <w:t>kierunków zagos</w:t>
            </w:r>
            <w:r w:rsidRPr="004A502D">
              <w:rPr>
                <w:rFonts w:ascii="Garamond" w:hAnsi="Garamond"/>
                <w:b/>
                <w:bCs/>
                <w:spacing w:val="-4"/>
                <w:sz w:val="20"/>
                <w:szCs w:val="20"/>
              </w:rPr>
              <w:t>podarowania przestrzennego gminy</w:t>
            </w:r>
          </w:p>
        </w:tc>
        <w:tc>
          <w:tcPr>
            <w:tcW w:w="3467" w:type="dxa"/>
          </w:tcPr>
          <w:p w14:paraId="5E5B0CF4" w14:textId="77777777" w:rsidR="00EF2403" w:rsidRPr="004A502D" w:rsidRDefault="00EF2403">
            <w:pPr>
              <w:pStyle w:val="TableParagraph"/>
              <w:rPr>
                <w:rFonts w:ascii="Garamond" w:hAnsi="Garamond"/>
                <w:sz w:val="20"/>
                <w:szCs w:val="20"/>
              </w:rPr>
            </w:pPr>
          </w:p>
          <w:p w14:paraId="276327EF" w14:textId="660CDD55" w:rsidR="00E20880" w:rsidRPr="004A502D" w:rsidRDefault="00E20880" w:rsidP="00E20880">
            <w:pPr>
              <w:pStyle w:val="TableParagraph"/>
              <w:jc w:val="center"/>
              <w:rPr>
                <w:rFonts w:ascii="Garamond" w:hAnsi="Garamond"/>
                <w:sz w:val="20"/>
                <w:szCs w:val="20"/>
              </w:rPr>
            </w:pPr>
            <w:r w:rsidRPr="004A502D">
              <w:rPr>
                <w:rFonts w:ascii="Garamond" w:hAnsi="Garamond"/>
                <w:sz w:val="20"/>
                <w:szCs w:val="20"/>
              </w:rPr>
              <w:t>BRAK</w:t>
            </w:r>
          </w:p>
        </w:tc>
      </w:tr>
      <w:tr w:rsidR="00EF2403" w:rsidRPr="004A502D" w14:paraId="73311092" w14:textId="77777777" w:rsidTr="00DC4EEF">
        <w:trPr>
          <w:trHeight w:val="518"/>
        </w:trPr>
        <w:tc>
          <w:tcPr>
            <w:tcW w:w="2811" w:type="dxa"/>
            <w:vMerge/>
            <w:tcBorders>
              <w:top w:val="nil"/>
            </w:tcBorders>
            <w:shd w:val="clear" w:color="auto" w:fill="F3F3F3"/>
          </w:tcPr>
          <w:p w14:paraId="6EC5EBA7" w14:textId="77777777" w:rsidR="00EF2403" w:rsidRPr="004A502D" w:rsidRDefault="00EF2403">
            <w:pPr>
              <w:rPr>
                <w:rFonts w:ascii="Garamond" w:hAnsi="Garamond"/>
                <w:b/>
                <w:bCs/>
                <w:sz w:val="20"/>
                <w:szCs w:val="20"/>
              </w:rPr>
            </w:pPr>
          </w:p>
        </w:tc>
        <w:tc>
          <w:tcPr>
            <w:tcW w:w="3372" w:type="dxa"/>
          </w:tcPr>
          <w:p w14:paraId="39EE4CB2" w14:textId="77777777" w:rsidR="00EF2403" w:rsidRPr="004A502D" w:rsidRDefault="001E795F">
            <w:pPr>
              <w:pStyle w:val="TableParagraph"/>
              <w:spacing w:before="5" w:line="249" w:lineRule="auto"/>
              <w:ind w:left="108" w:right="531"/>
              <w:rPr>
                <w:rFonts w:ascii="Garamond" w:hAnsi="Garamond"/>
                <w:b/>
                <w:bCs/>
                <w:sz w:val="20"/>
                <w:szCs w:val="20"/>
              </w:rPr>
            </w:pPr>
            <w:r w:rsidRPr="004A502D">
              <w:rPr>
                <w:rFonts w:ascii="Garamond" w:hAnsi="Garamond"/>
                <w:b/>
                <w:bCs/>
                <w:sz w:val="20"/>
                <w:szCs w:val="20"/>
              </w:rPr>
              <w:t>decyzjach o warunkach zabudowy i zagospodarowania terenu</w:t>
            </w:r>
          </w:p>
        </w:tc>
        <w:tc>
          <w:tcPr>
            <w:tcW w:w="3467" w:type="dxa"/>
          </w:tcPr>
          <w:p w14:paraId="430E5B1A" w14:textId="77777777" w:rsidR="00EF2403" w:rsidRPr="004A502D" w:rsidRDefault="00EF2403">
            <w:pPr>
              <w:pStyle w:val="TableParagraph"/>
              <w:rPr>
                <w:rFonts w:ascii="Garamond" w:hAnsi="Garamond"/>
                <w:sz w:val="20"/>
                <w:szCs w:val="20"/>
              </w:rPr>
            </w:pPr>
          </w:p>
          <w:p w14:paraId="1D61BF58" w14:textId="77777777" w:rsidR="00E20880" w:rsidRPr="004A502D" w:rsidRDefault="00E20880" w:rsidP="00E20880">
            <w:pPr>
              <w:pStyle w:val="TableParagraph"/>
              <w:jc w:val="center"/>
              <w:rPr>
                <w:rFonts w:ascii="Garamond" w:hAnsi="Garamond"/>
                <w:sz w:val="20"/>
                <w:szCs w:val="20"/>
              </w:rPr>
            </w:pPr>
            <w:r w:rsidRPr="004A502D">
              <w:rPr>
                <w:rFonts w:ascii="Garamond" w:hAnsi="Garamond"/>
                <w:sz w:val="20"/>
                <w:szCs w:val="20"/>
              </w:rPr>
              <w:t>BRAK</w:t>
            </w:r>
          </w:p>
          <w:p w14:paraId="06011937" w14:textId="0F1E6DAA" w:rsidR="00E20880" w:rsidRPr="004A502D" w:rsidRDefault="00E20880" w:rsidP="00E20880">
            <w:pPr>
              <w:pStyle w:val="TableParagraph"/>
              <w:jc w:val="center"/>
              <w:rPr>
                <w:rFonts w:ascii="Garamond" w:hAnsi="Garamond"/>
                <w:sz w:val="20"/>
                <w:szCs w:val="20"/>
              </w:rPr>
            </w:pPr>
          </w:p>
        </w:tc>
      </w:tr>
      <w:tr w:rsidR="00EF2403" w:rsidRPr="004A502D" w14:paraId="532BA3EC" w14:textId="77777777" w:rsidTr="00DC4EEF">
        <w:trPr>
          <w:trHeight w:val="748"/>
        </w:trPr>
        <w:tc>
          <w:tcPr>
            <w:tcW w:w="2811" w:type="dxa"/>
            <w:vMerge/>
            <w:tcBorders>
              <w:top w:val="nil"/>
            </w:tcBorders>
            <w:shd w:val="clear" w:color="auto" w:fill="F3F3F3"/>
          </w:tcPr>
          <w:p w14:paraId="3C5596B8" w14:textId="77777777" w:rsidR="00EF2403" w:rsidRPr="004A502D" w:rsidRDefault="00EF2403">
            <w:pPr>
              <w:rPr>
                <w:rFonts w:ascii="Garamond" w:hAnsi="Garamond"/>
                <w:b/>
                <w:bCs/>
                <w:sz w:val="20"/>
                <w:szCs w:val="20"/>
              </w:rPr>
            </w:pPr>
          </w:p>
        </w:tc>
        <w:tc>
          <w:tcPr>
            <w:tcW w:w="3372" w:type="dxa"/>
          </w:tcPr>
          <w:p w14:paraId="3A83D70D" w14:textId="7B2EAC5B" w:rsidR="00EF2403" w:rsidRPr="004A502D" w:rsidRDefault="001E795F">
            <w:pPr>
              <w:pStyle w:val="TableParagraph"/>
              <w:spacing w:before="137"/>
              <w:ind w:left="108"/>
              <w:rPr>
                <w:rFonts w:ascii="Garamond" w:hAnsi="Garamond"/>
                <w:b/>
                <w:bCs/>
                <w:sz w:val="20"/>
                <w:szCs w:val="20"/>
              </w:rPr>
            </w:pPr>
            <w:r w:rsidRPr="004A502D">
              <w:rPr>
                <w:rFonts w:ascii="Garamond" w:hAnsi="Garamond"/>
                <w:b/>
                <w:bCs/>
                <w:sz w:val="20"/>
                <w:szCs w:val="20"/>
              </w:rPr>
              <w:t>decyzjach o środowiskowych uwarunkowaniach</w:t>
            </w:r>
          </w:p>
        </w:tc>
        <w:tc>
          <w:tcPr>
            <w:tcW w:w="3467" w:type="dxa"/>
          </w:tcPr>
          <w:p w14:paraId="0869700C" w14:textId="77777777" w:rsidR="00EF2403" w:rsidRPr="004A502D" w:rsidRDefault="00EF2403">
            <w:pPr>
              <w:pStyle w:val="TableParagraph"/>
              <w:rPr>
                <w:rFonts w:ascii="Garamond" w:hAnsi="Garamond"/>
                <w:sz w:val="20"/>
                <w:szCs w:val="20"/>
              </w:rPr>
            </w:pPr>
          </w:p>
          <w:p w14:paraId="6EDDEF20" w14:textId="4FFC281E" w:rsidR="00E20880" w:rsidRPr="004A502D" w:rsidRDefault="00E20880" w:rsidP="00E20880">
            <w:pPr>
              <w:pStyle w:val="TableParagraph"/>
              <w:jc w:val="center"/>
              <w:rPr>
                <w:rFonts w:ascii="Garamond" w:hAnsi="Garamond"/>
                <w:sz w:val="20"/>
                <w:szCs w:val="20"/>
              </w:rPr>
            </w:pPr>
            <w:r w:rsidRPr="004A502D">
              <w:rPr>
                <w:rFonts w:ascii="Garamond" w:hAnsi="Garamond"/>
                <w:sz w:val="20"/>
                <w:szCs w:val="20"/>
              </w:rPr>
              <w:t>BRAK</w:t>
            </w:r>
          </w:p>
        </w:tc>
      </w:tr>
      <w:tr w:rsidR="00EF2403" w:rsidRPr="004A502D" w14:paraId="7E5DCB11" w14:textId="77777777" w:rsidTr="00DC4EEF">
        <w:trPr>
          <w:trHeight w:val="746"/>
        </w:trPr>
        <w:tc>
          <w:tcPr>
            <w:tcW w:w="2811" w:type="dxa"/>
            <w:vMerge/>
            <w:tcBorders>
              <w:top w:val="nil"/>
            </w:tcBorders>
            <w:shd w:val="clear" w:color="auto" w:fill="F3F3F3"/>
          </w:tcPr>
          <w:p w14:paraId="4C3C73F8" w14:textId="77777777" w:rsidR="00EF2403" w:rsidRPr="004A502D" w:rsidRDefault="00EF2403">
            <w:pPr>
              <w:rPr>
                <w:rFonts w:ascii="Garamond" w:hAnsi="Garamond"/>
                <w:b/>
                <w:bCs/>
                <w:sz w:val="20"/>
                <w:szCs w:val="20"/>
              </w:rPr>
            </w:pPr>
          </w:p>
        </w:tc>
        <w:tc>
          <w:tcPr>
            <w:tcW w:w="3372" w:type="dxa"/>
          </w:tcPr>
          <w:p w14:paraId="4639C5C3" w14:textId="77777777" w:rsidR="00EF2403" w:rsidRPr="004A502D" w:rsidRDefault="001E795F">
            <w:pPr>
              <w:pStyle w:val="TableParagraph"/>
              <w:spacing w:before="137"/>
              <w:ind w:left="108"/>
              <w:rPr>
                <w:rFonts w:ascii="Garamond" w:hAnsi="Garamond"/>
                <w:b/>
                <w:bCs/>
                <w:sz w:val="20"/>
                <w:szCs w:val="20"/>
              </w:rPr>
            </w:pPr>
            <w:r w:rsidRPr="004A502D">
              <w:rPr>
                <w:rFonts w:ascii="Garamond" w:hAnsi="Garamond"/>
                <w:b/>
                <w:bCs/>
                <w:sz w:val="20"/>
                <w:szCs w:val="20"/>
              </w:rPr>
              <w:t>uchwałach o obszarach ograniczonego użytkowania</w:t>
            </w:r>
          </w:p>
        </w:tc>
        <w:tc>
          <w:tcPr>
            <w:tcW w:w="3467" w:type="dxa"/>
          </w:tcPr>
          <w:p w14:paraId="527C7F28" w14:textId="77777777" w:rsidR="00EF2403" w:rsidRPr="004A502D" w:rsidRDefault="00EF2403">
            <w:pPr>
              <w:pStyle w:val="TableParagraph"/>
              <w:rPr>
                <w:rFonts w:ascii="Garamond" w:hAnsi="Garamond"/>
                <w:sz w:val="20"/>
                <w:szCs w:val="20"/>
              </w:rPr>
            </w:pPr>
          </w:p>
          <w:p w14:paraId="3164AD6C" w14:textId="0D2715E6" w:rsidR="00E20880" w:rsidRPr="004A502D" w:rsidRDefault="00E20880" w:rsidP="00E20880">
            <w:pPr>
              <w:pStyle w:val="TableParagraph"/>
              <w:jc w:val="center"/>
              <w:rPr>
                <w:rFonts w:ascii="Garamond" w:hAnsi="Garamond"/>
                <w:sz w:val="20"/>
                <w:szCs w:val="20"/>
              </w:rPr>
            </w:pPr>
            <w:r w:rsidRPr="004A502D">
              <w:rPr>
                <w:rFonts w:ascii="Garamond" w:hAnsi="Garamond"/>
                <w:sz w:val="20"/>
                <w:szCs w:val="20"/>
              </w:rPr>
              <w:t>BRAK</w:t>
            </w:r>
          </w:p>
        </w:tc>
      </w:tr>
      <w:tr w:rsidR="00EF2403" w:rsidRPr="004A502D" w14:paraId="203688B1" w14:textId="77777777" w:rsidTr="00DC4EEF">
        <w:trPr>
          <w:trHeight w:val="518"/>
        </w:trPr>
        <w:tc>
          <w:tcPr>
            <w:tcW w:w="2811" w:type="dxa"/>
            <w:vMerge/>
            <w:tcBorders>
              <w:top w:val="nil"/>
            </w:tcBorders>
            <w:shd w:val="clear" w:color="auto" w:fill="F3F3F3"/>
          </w:tcPr>
          <w:p w14:paraId="6F444C46" w14:textId="77777777" w:rsidR="00EF2403" w:rsidRPr="004A502D" w:rsidRDefault="00EF2403">
            <w:pPr>
              <w:rPr>
                <w:rFonts w:ascii="Garamond" w:hAnsi="Garamond"/>
                <w:sz w:val="20"/>
                <w:szCs w:val="20"/>
              </w:rPr>
            </w:pPr>
          </w:p>
        </w:tc>
        <w:tc>
          <w:tcPr>
            <w:tcW w:w="3372" w:type="dxa"/>
          </w:tcPr>
          <w:p w14:paraId="2A2F186F" w14:textId="77777777" w:rsidR="00EF2403" w:rsidRPr="004A502D" w:rsidRDefault="001E795F">
            <w:pPr>
              <w:pStyle w:val="TableParagraph"/>
              <w:spacing w:before="137"/>
              <w:ind w:left="108"/>
              <w:rPr>
                <w:rFonts w:ascii="Garamond" w:hAnsi="Garamond"/>
                <w:sz w:val="20"/>
                <w:szCs w:val="20"/>
              </w:rPr>
            </w:pPr>
            <w:r w:rsidRPr="004A502D">
              <w:rPr>
                <w:rFonts w:ascii="Garamond" w:hAnsi="Garamond"/>
                <w:sz w:val="20"/>
                <w:szCs w:val="20"/>
              </w:rPr>
              <w:t>miejscowych planach odbudowy</w:t>
            </w:r>
          </w:p>
        </w:tc>
        <w:tc>
          <w:tcPr>
            <w:tcW w:w="3467" w:type="dxa"/>
          </w:tcPr>
          <w:p w14:paraId="55447AC2" w14:textId="77777777" w:rsidR="00EF2403" w:rsidRPr="004A502D" w:rsidRDefault="00EF2403">
            <w:pPr>
              <w:pStyle w:val="TableParagraph"/>
              <w:rPr>
                <w:rFonts w:ascii="Garamond" w:hAnsi="Garamond"/>
                <w:sz w:val="20"/>
                <w:szCs w:val="20"/>
              </w:rPr>
            </w:pPr>
          </w:p>
          <w:p w14:paraId="6BC92FAA" w14:textId="3F26443C" w:rsidR="00E20880" w:rsidRPr="004A502D" w:rsidRDefault="00E20880" w:rsidP="00E20880">
            <w:pPr>
              <w:pStyle w:val="TableParagraph"/>
              <w:jc w:val="center"/>
              <w:rPr>
                <w:rFonts w:ascii="Garamond" w:hAnsi="Garamond"/>
                <w:sz w:val="20"/>
                <w:szCs w:val="20"/>
              </w:rPr>
            </w:pPr>
            <w:r w:rsidRPr="004A502D">
              <w:rPr>
                <w:rFonts w:ascii="Garamond" w:hAnsi="Garamond"/>
                <w:sz w:val="20"/>
                <w:szCs w:val="20"/>
              </w:rPr>
              <w:t>BRAK</w:t>
            </w:r>
          </w:p>
        </w:tc>
      </w:tr>
      <w:tr w:rsidR="00EF2403" w:rsidRPr="004A502D" w14:paraId="161D09E9" w14:textId="77777777" w:rsidTr="00DC4EEF">
        <w:trPr>
          <w:trHeight w:val="748"/>
        </w:trPr>
        <w:tc>
          <w:tcPr>
            <w:tcW w:w="2811" w:type="dxa"/>
            <w:vMerge/>
            <w:tcBorders>
              <w:top w:val="nil"/>
            </w:tcBorders>
            <w:shd w:val="clear" w:color="auto" w:fill="F3F3F3"/>
          </w:tcPr>
          <w:p w14:paraId="6726B28F" w14:textId="77777777" w:rsidR="00EF2403" w:rsidRPr="004A502D" w:rsidRDefault="00EF2403">
            <w:pPr>
              <w:rPr>
                <w:rFonts w:ascii="Garamond" w:hAnsi="Garamond"/>
                <w:sz w:val="20"/>
                <w:szCs w:val="20"/>
              </w:rPr>
            </w:pPr>
          </w:p>
        </w:tc>
        <w:tc>
          <w:tcPr>
            <w:tcW w:w="3372" w:type="dxa"/>
          </w:tcPr>
          <w:p w14:paraId="529D03FF" w14:textId="77777777" w:rsidR="00EF2403" w:rsidRPr="004A502D" w:rsidRDefault="001E795F">
            <w:pPr>
              <w:pStyle w:val="TableParagraph"/>
              <w:tabs>
                <w:tab w:val="left" w:pos="974"/>
                <w:tab w:val="left" w:pos="2086"/>
              </w:tabs>
              <w:spacing w:before="137"/>
              <w:ind w:left="108" w:right="99"/>
              <w:rPr>
                <w:rFonts w:ascii="Garamond" w:hAnsi="Garamond"/>
                <w:sz w:val="20"/>
                <w:szCs w:val="20"/>
              </w:rPr>
            </w:pPr>
            <w:r w:rsidRPr="004A502D">
              <w:rPr>
                <w:rFonts w:ascii="Garamond" w:hAnsi="Garamond"/>
                <w:sz w:val="20"/>
                <w:szCs w:val="20"/>
              </w:rPr>
              <w:t>mapach</w:t>
            </w:r>
            <w:r w:rsidRPr="004A502D">
              <w:rPr>
                <w:rFonts w:ascii="Garamond" w:hAnsi="Garamond"/>
                <w:sz w:val="20"/>
                <w:szCs w:val="20"/>
              </w:rPr>
              <w:tab/>
              <w:t>zagrożenia</w:t>
            </w:r>
            <w:r w:rsidRPr="004A502D">
              <w:rPr>
                <w:rFonts w:ascii="Garamond" w:hAnsi="Garamond"/>
                <w:sz w:val="20"/>
                <w:szCs w:val="20"/>
              </w:rPr>
              <w:tab/>
            </w:r>
            <w:r w:rsidRPr="004A502D">
              <w:rPr>
                <w:rFonts w:ascii="Garamond" w:hAnsi="Garamond"/>
                <w:spacing w:val="-1"/>
                <w:sz w:val="20"/>
                <w:szCs w:val="20"/>
              </w:rPr>
              <w:t xml:space="preserve">powodziowego </w:t>
            </w:r>
            <w:r w:rsidRPr="004A502D">
              <w:rPr>
                <w:rFonts w:ascii="Garamond" w:hAnsi="Garamond"/>
                <w:sz w:val="20"/>
                <w:szCs w:val="20"/>
              </w:rPr>
              <w:t>i mapach ryzyka</w:t>
            </w:r>
            <w:r w:rsidRPr="004A502D">
              <w:rPr>
                <w:rFonts w:ascii="Garamond" w:hAnsi="Garamond"/>
                <w:spacing w:val="-2"/>
                <w:sz w:val="20"/>
                <w:szCs w:val="20"/>
              </w:rPr>
              <w:t xml:space="preserve"> </w:t>
            </w:r>
            <w:r w:rsidRPr="004A502D">
              <w:rPr>
                <w:rFonts w:ascii="Garamond" w:hAnsi="Garamond"/>
                <w:sz w:val="20"/>
                <w:szCs w:val="20"/>
              </w:rPr>
              <w:t>powodziowego</w:t>
            </w:r>
          </w:p>
        </w:tc>
        <w:tc>
          <w:tcPr>
            <w:tcW w:w="3467" w:type="dxa"/>
          </w:tcPr>
          <w:p w14:paraId="4206F4D6" w14:textId="77777777" w:rsidR="00EF2403" w:rsidRPr="004A502D" w:rsidRDefault="00EF2403">
            <w:pPr>
              <w:pStyle w:val="TableParagraph"/>
              <w:rPr>
                <w:rFonts w:ascii="Garamond" w:hAnsi="Garamond"/>
                <w:sz w:val="20"/>
                <w:szCs w:val="20"/>
              </w:rPr>
            </w:pPr>
          </w:p>
          <w:p w14:paraId="6CAF24A0" w14:textId="1FEB7B34" w:rsidR="00E20880" w:rsidRPr="004A502D" w:rsidRDefault="00E20880" w:rsidP="00E20880">
            <w:pPr>
              <w:pStyle w:val="TableParagraph"/>
              <w:jc w:val="center"/>
              <w:rPr>
                <w:rFonts w:ascii="Garamond" w:hAnsi="Garamond"/>
                <w:sz w:val="20"/>
                <w:szCs w:val="20"/>
              </w:rPr>
            </w:pPr>
            <w:r w:rsidRPr="004A502D">
              <w:rPr>
                <w:rFonts w:ascii="Garamond" w:hAnsi="Garamond"/>
                <w:sz w:val="20"/>
                <w:szCs w:val="20"/>
              </w:rPr>
              <w:t>BRAK</w:t>
            </w:r>
          </w:p>
        </w:tc>
      </w:tr>
      <w:tr w:rsidR="00EF2403" w:rsidRPr="004A502D" w14:paraId="7495A76D" w14:textId="77777777">
        <w:trPr>
          <w:trHeight w:val="930"/>
        </w:trPr>
        <w:tc>
          <w:tcPr>
            <w:tcW w:w="2811" w:type="dxa"/>
            <w:vMerge/>
            <w:tcBorders>
              <w:top w:val="nil"/>
            </w:tcBorders>
            <w:shd w:val="clear" w:color="auto" w:fill="F3F3F3"/>
          </w:tcPr>
          <w:p w14:paraId="7311E5D1" w14:textId="77777777" w:rsidR="00EF2403" w:rsidRPr="004A502D" w:rsidRDefault="00EF2403">
            <w:pPr>
              <w:rPr>
                <w:rFonts w:ascii="Garamond" w:hAnsi="Garamond"/>
                <w:sz w:val="20"/>
                <w:szCs w:val="20"/>
              </w:rPr>
            </w:pPr>
          </w:p>
        </w:tc>
        <w:tc>
          <w:tcPr>
            <w:tcW w:w="6839" w:type="dxa"/>
            <w:gridSpan w:val="2"/>
          </w:tcPr>
          <w:p w14:paraId="10AA6948" w14:textId="48972867" w:rsidR="00EF2403" w:rsidRPr="004A502D" w:rsidRDefault="001E795F">
            <w:pPr>
              <w:pStyle w:val="TableParagraph"/>
              <w:spacing w:before="113"/>
              <w:ind w:left="108" w:right="96"/>
              <w:jc w:val="both"/>
              <w:rPr>
                <w:rFonts w:ascii="Garamond" w:hAnsi="Garamond"/>
                <w:sz w:val="20"/>
                <w:szCs w:val="20"/>
              </w:rPr>
            </w:pPr>
            <w:r w:rsidRPr="004A502D">
              <w:rPr>
                <w:rFonts w:ascii="Garamond" w:hAnsi="Garamond"/>
                <w:sz w:val="20"/>
                <w:szCs w:val="20"/>
              </w:rPr>
              <w:t>Ustalenia decyzji w zakresie rozmieszczenia inwestycji celu publicznego, mogące mieć znaczenie dla terenu objętego przedsięwzięciem deweloperskim lub zadaniem inwestycyjnym:</w:t>
            </w:r>
          </w:p>
        </w:tc>
      </w:tr>
      <w:tr w:rsidR="00EF2403" w:rsidRPr="004A502D" w14:paraId="5CEFEE80" w14:textId="77777777" w:rsidTr="00DC4EEF">
        <w:trPr>
          <w:trHeight w:val="748"/>
        </w:trPr>
        <w:tc>
          <w:tcPr>
            <w:tcW w:w="2811" w:type="dxa"/>
            <w:vMerge/>
            <w:tcBorders>
              <w:top w:val="nil"/>
            </w:tcBorders>
            <w:shd w:val="clear" w:color="auto" w:fill="F3F3F3"/>
          </w:tcPr>
          <w:p w14:paraId="2C44EA40" w14:textId="77777777" w:rsidR="00EF2403" w:rsidRPr="004A502D" w:rsidRDefault="00EF2403">
            <w:pPr>
              <w:rPr>
                <w:rFonts w:ascii="Garamond" w:hAnsi="Garamond"/>
                <w:sz w:val="20"/>
                <w:szCs w:val="20"/>
              </w:rPr>
            </w:pPr>
          </w:p>
        </w:tc>
        <w:tc>
          <w:tcPr>
            <w:tcW w:w="3372" w:type="dxa"/>
          </w:tcPr>
          <w:p w14:paraId="6ADB5138" w14:textId="77777777" w:rsidR="00EF2403" w:rsidRPr="004A502D" w:rsidRDefault="001E795F">
            <w:pPr>
              <w:pStyle w:val="TableParagraph"/>
              <w:spacing w:before="137"/>
              <w:ind w:left="108"/>
              <w:rPr>
                <w:rFonts w:ascii="Garamond" w:hAnsi="Garamond"/>
                <w:sz w:val="20"/>
                <w:szCs w:val="20"/>
              </w:rPr>
            </w:pPr>
            <w:r w:rsidRPr="004A502D">
              <w:rPr>
                <w:rFonts w:ascii="Garamond" w:hAnsi="Garamond"/>
                <w:sz w:val="20"/>
                <w:szCs w:val="20"/>
              </w:rPr>
              <w:t>decyzja o zezwoleniu na realizację inwestycji drogowej</w:t>
            </w:r>
          </w:p>
        </w:tc>
        <w:tc>
          <w:tcPr>
            <w:tcW w:w="3467" w:type="dxa"/>
          </w:tcPr>
          <w:p w14:paraId="556EA01F" w14:textId="77777777" w:rsidR="00EF2403" w:rsidRPr="004A502D" w:rsidRDefault="00EF2403">
            <w:pPr>
              <w:pStyle w:val="TableParagraph"/>
              <w:rPr>
                <w:rFonts w:ascii="Garamond" w:hAnsi="Garamond"/>
                <w:sz w:val="20"/>
                <w:szCs w:val="20"/>
              </w:rPr>
            </w:pPr>
          </w:p>
          <w:p w14:paraId="7AC7C57B" w14:textId="1001A71F" w:rsidR="007F3CD9" w:rsidRPr="004A502D" w:rsidRDefault="007F3CD9" w:rsidP="007F3CD9">
            <w:pPr>
              <w:pStyle w:val="TableParagraph"/>
              <w:jc w:val="center"/>
              <w:rPr>
                <w:rFonts w:ascii="Garamond" w:hAnsi="Garamond"/>
                <w:sz w:val="20"/>
                <w:szCs w:val="20"/>
              </w:rPr>
            </w:pPr>
            <w:r w:rsidRPr="004A502D">
              <w:rPr>
                <w:rFonts w:ascii="Garamond" w:hAnsi="Garamond"/>
                <w:sz w:val="20"/>
                <w:szCs w:val="20"/>
              </w:rPr>
              <w:t>BRAK</w:t>
            </w:r>
          </w:p>
        </w:tc>
      </w:tr>
      <w:tr w:rsidR="007F3CD9" w:rsidRPr="004A502D" w14:paraId="47A76E5C" w14:textId="77777777" w:rsidTr="00DC4EEF">
        <w:trPr>
          <w:trHeight w:val="746"/>
        </w:trPr>
        <w:tc>
          <w:tcPr>
            <w:tcW w:w="2811" w:type="dxa"/>
            <w:vMerge/>
            <w:tcBorders>
              <w:top w:val="nil"/>
            </w:tcBorders>
            <w:shd w:val="clear" w:color="auto" w:fill="F3F3F3"/>
          </w:tcPr>
          <w:p w14:paraId="7B9D9736" w14:textId="77777777" w:rsidR="007F3CD9" w:rsidRPr="004A502D" w:rsidRDefault="007F3CD9" w:rsidP="007F3CD9">
            <w:pPr>
              <w:rPr>
                <w:rFonts w:ascii="Garamond" w:hAnsi="Garamond"/>
                <w:sz w:val="20"/>
                <w:szCs w:val="20"/>
              </w:rPr>
            </w:pPr>
          </w:p>
        </w:tc>
        <w:tc>
          <w:tcPr>
            <w:tcW w:w="3372" w:type="dxa"/>
          </w:tcPr>
          <w:p w14:paraId="67BEF657" w14:textId="77777777" w:rsidR="007F3CD9" w:rsidRPr="004A502D" w:rsidRDefault="007F3CD9" w:rsidP="007F3CD9">
            <w:pPr>
              <w:pStyle w:val="TableParagraph"/>
              <w:spacing w:before="137"/>
              <w:ind w:left="108"/>
              <w:rPr>
                <w:rFonts w:ascii="Garamond" w:hAnsi="Garamond"/>
                <w:sz w:val="20"/>
                <w:szCs w:val="20"/>
              </w:rPr>
            </w:pPr>
            <w:r w:rsidRPr="004A502D">
              <w:rPr>
                <w:rFonts w:ascii="Garamond" w:hAnsi="Garamond"/>
                <w:sz w:val="20"/>
                <w:szCs w:val="20"/>
              </w:rPr>
              <w:t>decyzja o ustaleniu lokalizacji linii kolejowej</w:t>
            </w:r>
          </w:p>
        </w:tc>
        <w:tc>
          <w:tcPr>
            <w:tcW w:w="3467" w:type="dxa"/>
          </w:tcPr>
          <w:p w14:paraId="6843B4D4" w14:textId="77777777" w:rsidR="007F3CD9" w:rsidRPr="004A502D" w:rsidRDefault="007F3CD9" w:rsidP="007F3CD9">
            <w:pPr>
              <w:pStyle w:val="TableParagraph"/>
              <w:jc w:val="center"/>
              <w:rPr>
                <w:rFonts w:ascii="Garamond" w:hAnsi="Garamond"/>
                <w:sz w:val="20"/>
                <w:szCs w:val="20"/>
              </w:rPr>
            </w:pPr>
          </w:p>
          <w:p w14:paraId="23FD4E09" w14:textId="087D173D" w:rsidR="007F3CD9" w:rsidRPr="004A502D" w:rsidRDefault="007F3CD9" w:rsidP="007F3CD9">
            <w:pPr>
              <w:pStyle w:val="TableParagraph"/>
              <w:jc w:val="center"/>
              <w:rPr>
                <w:rFonts w:ascii="Garamond" w:hAnsi="Garamond"/>
                <w:sz w:val="20"/>
                <w:szCs w:val="20"/>
              </w:rPr>
            </w:pPr>
            <w:r w:rsidRPr="004A502D">
              <w:rPr>
                <w:rFonts w:ascii="Garamond" w:hAnsi="Garamond"/>
                <w:sz w:val="20"/>
                <w:szCs w:val="20"/>
              </w:rPr>
              <w:t>BRAK</w:t>
            </w:r>
          </w:p>
        </w:tc>
      </w:tr>
      <w:tr w:rsidR="007F3CD9" w:rsidRPr="004A502D" w14:paraId="1B792BD4" w14:textId="77777777" w:rsidTr="00DC4EEF">
        <w:trPr>
          <w:trHeight w:val="978"/>
        </w:trPr>
        <w:tc>
          <w:tcPr>
            <w:tcW w:w="2811" w:type="dxa"/>
            <w:vMerge/>
            <w:tcBorders>
              <w:top w:val="nil"/>
            </w:tcBorders>
            <w:shd w:val="clear" w:color="auto" w:fill="F3F3F3"/>
          </w:tcPr>
          <w:p w14:paraId="7D419702" w14:textId="77777777" w:rsidR="007F3CD9" w:rsidRPr="004A502D" w:rsidRDefault="007F3CD9" w:rsidP="007F3CD9">
            <w:pPr>
              <w:rPr>
                <w:rFonts w:ascii="Garamond" w:hAnsi="Garamond"/>
                <w:sz w:val="20"/>
                <w:szCs w:val="20"/>
              </w:rPr>
            </w:pPr>
          </w:p>
        </w:tc>
        <w:tc>
          <w:tcPr>
            <w:tcW w:w="3372" w:type="dxa"/>
          </w:tcPr>
          <w:p w14:paraId="584B34E4" w14:textId="77777777" w:rsidR="007F3CD9" w:rsidRPr="004A502D" w:rsidRDefault="007F3CD9" w:rsidP="007F3CD9">
            <w:pPr>
              <w:pStyle w:val="TableParagraph"/>
              <w:spacing w:before="139"/>
              <w:ind w:left="108" w:right="94"/>
              <w:jc w:val="both"/>
              <w:rPr>
                <w:rFonts w:ascii="Garamond" w:hAnsi="Garamond"/>
                <w:sz w:val="20"/>
                <w:szCs w:val="20"/>
              </w:rPr>
            </w:pPr>
            <w:r w:rsidRPr="004A502D">
              <w:rPr>
                <w:rFonts w:ascii="Garamond" w:hAnsi="Garamond"/>
                <w:sz w:val="20"/>
                <w:szCs w:val="20"/>
              </w:rPr>
              <w:t>decyzja o zezwoleniu na realizację inwestycji w zakresie lotniska użytku publicznego</w:t>
            </w:r>
          </w:p>
        </w:tc>
        <w:tc>
          <w:tcPr>
            <w:tcW w:w="3467" w:type="dxa"/>
          </w:tcPr>
          <w:p w14:paraId="75959CC6" w14:textId="77777777" w:rsidR="007F3CD9" w:rsidRPr="004A502D" w:rsidRDefault="007F3CD9" w:rsidP="007F3CD9">
            <w:pPr>
              <w:pStyle w:val="TableParagraph"/>
              <w:jc w:val="center"/>
              <w:rPr>
                <w:rFonts w:ascii="Garamond" w:hAnsi="Garamond"/>
                <w:sz w:val="20"/>
                <w:szCs w:val="20"/>
              </w:rPr>
            </w:pPr>
          </w:p>
          <w:p w14:paraId="5838F0C2" w14:textId="07AC50A5" w:rsidR="007F3CD9" w:rsidRPr="004A502D" w:rsidRDefault="007F3CD9" w:rsidP="007F3CD9">
            <w:pPr>
              <w:pStyle w:val="TableParagraph"/>
              <w:jc w:val="center"/>
              <w:rPr>
                <w:rFonts w:ascii="Garamond" w:hAnsi="Garamond"/>
                <w:sz w:val="20"/>
                <w:szCs w:val="20"/>
              </w:rPr>
            </w:pPr>
            <w:r w:rsidRPr="004A502D">
              <w:rPr>
                <w:rFonts w:ascii="Garamond" w:hAnsi="Garamond"/>
                <w:sz w:val="20"/>
                <w:szCs w:val="20"/>
              </w:rPr>
              <w:t>BRAK</w:t>
            </w:r>
          </w:p>
        </w:tc>
      </w:tr>
      <w:tr w:rsidR="007F3CD9" w:rsidRPr="004A502D" w14:paraId="6F472935" w14:textId="77777777" w:rsidTr="00DC4EEF">
        <w:trPr>
          <w:trHeight w:val="978"/>
        </w:trPr>
        <w:tc>
          <w:tcPr>
            <w:tcW w:w="2811" w:type="dxa"/>
            <w:vMerge/>
            <w:tcBorders>
              <w:top w:val="nil"/>
            </w:tcBorders>
            <w:shd w:val="clear" w:color="auto" w:fill="F3F3F3"/>
          </w:tcPr>
          <w:p w14:paraId="12932655" w14:textId="77777777" w:rsidR="007F3CD9" w:rsidRPr="004A502D" w:rsidRDefault="007F3CD9" w:rsidP="007F3CD9">
            <w:pPr>
              <w:rPr>
                <w:rFonts w:ascii="Garamond" w:hAnsi="Garamond"/>
                <w:sz w:val="20"/>
                <w:szCs w:val="20"/>
              </w:rPr>
            </w:pPr>
          </w:p>
        </w:tc>
        <w:tc>
          <w:tcPr>
            <w:tcW w:w="3372" w:type="dxa"/>
          </w:tcPr>
          <w:p w14:paraId="323234D7" w14:textId="69F5CF4E" w:rsidR="007F3CD9" w:rsidRPr="004A502D" w:rsidRDefault="007F3CD9" w:rsidP="007F3CD9">
            <w:pPr>
              <w:pStyle w:val="TableParagraph"/>
              <w:spacing w:before="137"/>
              <w:ind w:left="108" w:right="94"/>
              <w:jc w:val="both"/>
              <w:rPr>
                <w:rFonts w:ascii="Garamond" w:hAnsi="Garamond"/>
                <w:sz w:val="20"/>
                <w:szCs w:val="20"/>
              </w:rPr>
            </w:pPr>
            <w:r w:rsidRPr="004A502D">
              <w:rPr>
                <w:rFonts w:ascii="Garamond" w:hAnsi="Garamond"/>
                <w:sz w:val="20"/>
                <w:szCs w:val="20"/>
              </w:rPr>
              <w:t>decyzja o pozwoleniu na realizację inwestycji w zakresie budowli przeciwpowodziowych</w:t>
            </w:r>
          </w:p>
        </w:tc>
        <w:tc>
          <w:tcPr>
            <w:tcW w:w="3467" w:type="dxa"/>
          </w:tcPr>
          <w:p w14:paraId="098EC172" w14:textId="77777777" w:rsidR="007F3CD9" w:rsidRPr="004A502D" w:rsidRDefault="007F3CD9" w:rsidP="007F3CD9">
            <w:pPr>
              <w:pStyle w:val="TableParagraph"/>
              <w:jc w:val="center"/>
              <w:rPr>
                <w:rFonts w:ascii="Garamond" w:hAnsi="Garamond"/>
                <w:sz w:val="20"/>
                <w:szCs w:val="20"/>
              </w:rPr>
            </w:pPr>
          </w:p>
          <w:p w14:paraId="4B21EB28" w14:textId="449FF3E7" w:rsidR="007F3CD9" w:rsidRPr="004A502D" w:rsidRDefault="007F3CD9" w:rsidP="007F3CD9">
            <w:pPr>
              <w:pStyle w:val="TableParagraph"/>
              <w:jc w:val="center"/>
              <w:rPr>
                <w:rFonts w:ascii="Garamond" w:hAnsi="Garamond"/>
                <w:sz w:val="20"/>
                <w:szCs w:val="20"/>
              </w:rPr>
            </w:pPr>
            <w:r w:rsidRPr="004A502D">
              <w:rPr>
                <w:rFonts w:ascii="Garamond" w:hAnsi="Garamond"/>
                <w:sz w:val="20"/>
                <w:szCs w:val="20"/>
              </w:rPr>
              <w:t>BRAK</w:t>
            </w:r>
          </w:p>
        </w:tc>
      </w:tr>
      <w:tr w:rsidR="007F3CD9" w:rsidRPr="004A502D" w14:paraId="4012E5EA" w14:textId="77777777" w:rsidTr="00DC4EEF">
        <w:trPr>
          <w:trHeight w:val="979"/>
        </w:trPr>
        <w:tc>
          <w:tcPr>
            <w:tcW w:w="2811" w:type="dxa"/>
            <w:vMerge w:val="restart"/>
            <w:shd w:val="clear" w:color="auto" w:fill="F3F3F3"/>
          </w:tcPr>
          <w:p w14:paraId="0052E6D8" w14:textId="13C2466C" w:rsidR="007F3CD9" w:rsidRPr="004A502D" w:rsidRDefault="00C2105F" w:rsidP="007F3CD9">
            <w:pPr>
              <w:pStyle w:val="TableParagraph"/>
              <w:rPr>
                <w:rFonts w:ascii="Garamond" w:hAnsi="Garamond"/>
                <w:sz w:val="20"/>
                <w:szCs w:val="20"/>
              </w:rPr>
            </w:pPr>
            <w:r w:rsidRPr="004A502D">
              <w:rPr>
                <w:rFonts w:ascii="Garamond" w:hAnsi="Garamond"/>
                <w:noProof/>
                <w:sz w:val="20"/>
                <w:szCs w:val="20"/>
              </w:rPr>
              <mc:AlternateContent>
                <mc:Choice Requires="wps">
                  <w:drawing>
                    <wp:anchor distT="0" distB="0" distL="0" distR="0" simplePos="0" relativeHeight="487603200" behindDoc="1" locked="0" layoutInCell="1" allowOverlap="1" wp14:anchorId="28F7A31A" wp14:editId="4EFB24DE">
                      <wp:simplePos x="0" y="0"/>
                      <wp:positionH relativeFrom="page">
                        <wp:posOffset>647700</wp:posOffset>
                      </wp:positionH>
                      <wp:positionV relativeFrom="paragraph">
                        <wp:posOffset>215265</wp:posOffset>
                      </wp:positionV>
                      <wp:extent cx="1829435" cy="6350"/>
                      <wp:effectExtent l="0" t="0" r="0" b="0"/>
                      <wp:wrapTopAndBottom/>
                      <wp:docPr id="3"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943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FDCFE8" id="Rectangle 19" o:spid="_x0000_s1026" style="position:absolute;margin-left:51pt;margin-top:16.95pt;width:144.05pt;height:.5pt;z-index:-1571328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" fillcolor="black" stroked="f">
                      <w10:wrap type="topAndBottom" anchorx="page"/>
                    </v:rect>
                  </w:pict>
                </mc:Fallback>
              </mc:AlternateContent>
            </w:r>
          </w:p>
        </w:tc>
        <w:tc>
          <w:tcPr>
            <w:tcW w:w="3372" w:type="dxa"/>
          </w:tcPr>
          <w:p w14:paraId="076E9AB4" w14:textId="3A6AD28A" w:rsidR="007F3CD9" w:rsidRPr="004A502D" w:rsidRDefault="007F3CD9" w:rsidP="007F3CD9">
            <w:pPr>
              <w:pStyle w:val="TableParagraph"/>
              <w:spacing w:before="137"/>
              <w:ind w:left="108" w:right="96"/>
              <w:jc w:val="both"/>
              <w:rPr>
                <w:rFonts w:ascii="Garamond" w:hAnsi="Garamond"/>
                <w:sz w:val="20"/>
                <w:szCs w:val="20"/>
              </w:rPr>
            </w:pPr>
            <w:r w:rsidRPr="004A502D">
              <w:rPr>
                <w:rFonts w:ascii="Garamond" w:hAnsi="Garamond"/>
                <w:sz w:val="20"/>
                <w:szCs w:val="20"/>
              </w:rPr>
              <w:t>decyzja o ustaleniu lokalizacji inwestycji w zakresie budowy obiektu energetyki jądrowej</w:t>
            </w:r>
          </w:p>
        </w:tc>
        <w:tc>
          <w:tcPr>
            <w:tcW w:w="3467" w:type="dxa"/>
          </w:tcPr>
          <w:p w14:paraId="288E8860" w14:textId="77777777" w:rsidR="007F3CD9" w:rsidRPr="004A502D" w:rsidRDefault="007F3CD9" w:rsidP="007F3CD9">
            <w:pPr>
              <w:pStyle w:val="TableParagraph"/>
              <w:jc w:val="center"/>
              <w:rPr>
                <w:rFonts w:ascii="Garamond" w:hAnsi="Garamond"/>
                <w:sz w:val="20"/>
                <w:szCs w:val="20"/>
              </w:rPr>
            </w:pPr>
          </w:p>
          <w:p w14:paraId="3931A1A4" w14:textId="7F129E6B" w:rsidR="007F3CD9" w:rsidRPr="004A502D" w:rsidRDefault="007F3CD9" w:rsidP="007F3CD9">
            <w:pPr>
              <w:pStyle w:val="TableParagraph"/>
              <w:jc w:val="center"/>
              <w:rPr>
                <w:rFonts w:ascii="Garamond" w:hAnsi="Garamond"/>
                <w:sz w:val="20"/>
                <w:szCs w:val="20"/>
              </w:rPr>
            </w:pPr>
            <w:r w:rsidRPr="004A502D">
              <w:rPr>
                <w:rFonts w:ascii="Garamond" w:hAnsi="Garamond"/>
                <w:sz w:val="20"/>
                <w:szCs w:val="20"/>
              </w:rPr>
              <w:t>BRAK</w:t>
            </w:r>
          </w:p>
        </w:tc>
      </w:tr>
      <w:tr w:rsidR="007F3CD9" w:rsidRPr="004A502D" w14:paraId="373389EB" w14:textId="77777777" w:rsidTr="00DC4EEF">
        <w:trPr>
          <w:trHeight w:val="978"/>
        </w:trPr>
        <w:tc>
          <w:tcPr>
            <w:tcW w:w="2811" w:type="dxa"/>
            <w:vMerge/>
            <w:tcBorders>
              <w:top w:val="nil"/>
            </w:tcBorders>
            <w:shd w:val="clear" w:color="auto" w:fill="F3F3F3"/>
          </w:tcPr>
          <w:p w14:paraId="300B084B" w14:textId="77777777" w:rsidR="007F3CD9" w:rsidRPr="004A502D" w:rsidRDefault="007F3CD9" w:rsidP="007F3CD9">
            <w:pPr>
              <w:rPr>
                <w:rFonts w:ascii="Garamond" w:hAnsi="Garamond"/>
                <w:sz w:val="20"/>
                <w:szCs w:val="20"/>
              </w:rPr>
            </w:pPr>
          </w:p>
        </w:tc>
        <w:tc>
          <w:tcPr>
            <w:tcW w:w="3372" w:type="dxa"/>
          </w:tcPr>
          <w:p w14:paraId="3249E742" w14:textId="2F1BBC9E" w:rsidR="007F3CD9" w:rsidRPr="004A502D" w:rsidRDefault="007F3CD9" w:rsidP="007F3CD9">
            <w:pPr>
              <w:pStyle w:val="TableParagraph"/>
              <w:spacing w:before="137"/>
              <w:ind w:left="108" w:right="91"/>
              <w:jc w:val="both"/>
              <w:rPr>
                <w:rFonts w:ascii="Garamond" w:hAnsi="Garamond"/>
                <w:sz w:val="20"/>
                <w:szCs w:val="20"/>
              </w:rPr>
            </w:pPr>
            <w:r w:rsidRPr="004A502D">
              <w:rPr>
                <w:rFonts w:ascii="Garamond" w:hAnsi="Garamond"/>
                <w:sz w:val="20"/>
                <w:szCs w:val="20"/>
              </w:rPr>
              <w:t>decyzja o ustaleniu lokalizacji strategicznej inwestycji w zakresie sieci przesyłowej</w:t>
            </w:r>
          </w:p>
        </w:tc>
        <w:tc>
          <w:tcPr>
            <w:tcW w:w="3467" w:type="dxa"/>
          </w:tcPr>
          <w:p w14:paraId="1E8B1796" w14:textId="77777777" w:rsidR="007F3CD9" w:rsidRPr="004A502D" w:rsidRDefault="007F3CD9" w:rsidP="007F3CD9">
            <w:pPr>
              <w:pStyle w:val="TableParagraph"/>
              <w:jc w:val="center"/>
              <w:rPr>
                <w:rFonts w:ascii="Garamond" w:hAnsi="Garamond"/>
                <w:sz w:val="20"/>
                <w:szCs w:val="20"/>
              </w:rPr>
            </w:pPr>
          </w:p>
          <w:p w14:paraId="5839A9CA" w14:textId="59148751" w:rsidR="007F3CD9" w:rsidRPr="004A502D" w:rsidRDefault="007F3CD9" w:rsidP="007F3CD9">
            <w:pPr>
              <w:pStyle w:val="TableParagraph"/>
              <w:jc w:val="center"/>
              <w:rPr>
                <w:rFonts w:ascii="Garamond" w:hAnsi="Garamond"/>
                <w:sz w:val="20"/>
                <w:szCs w:val="20"/>
              </w:rPr>
            </w:pPr>
            <w:r w:rsidRPr="004A502D">
              <w:rPr>
                <w:rFonts w:ascii="Garamond" w:hAnsi="Garamond"/>
                <w:sz w:val="20"/>
                <w:szCs w:val="20"/>
              </w:rPr>
              <w:t>BRAK</w:t>
            </w:r>
          </w:p>
        </w:tc>
      </w:tr>
      <w:tr w:rsidR="007F3CD9" w:rsidRPr="004A502D" w14:paraId="5EF62046" w14:textId="77777777" w:rsidTr="00DC4EEF">
        <w:trPr>
          <w:trHeight w:val="746"/>
        </w:trPr>
        <w:tc>
          <w:tcPr>
            <w:tcW w:w="2811" w:type="dxa"/>
            <w:vMerge/>
            <w:tcBorders>
              <w:top w:val="nil"/>
            </w:tcBorders>
            <w:shd w:val="clear" w:color="auto" w:fill="F3F3F3"/>
          </w:tcPr>
          <w:p w14:paraId="4F3EC68D" w14:textId="77777777" w:rsidR="007F3CD9" w:rsidRPr="004A502D" w:rsidRDefault="007F3CD9" w:rsidP="007F3CD9">
            <w:pPr>
              <w:rPr>
                <w:rFonts w:ascii="Garamond" w:hAnsi="Garamond"/>
                <w:sz w:val="20"/>
                <w:szCs w:val="20"/>
              </w:rPr>
            </w:pPr>
          </w:p>
        </w:tc>
        <w:tc>
          <w:tcPr>
            <w:tcW w:w="3372" w:type="dxa"/>
          </w:tcPr>
          <w:p w14:paraId="3653E252" w14:textId="561FD3FC" w:rsidR="007F3CD9" w:rsidRPr="004A502D" w:rsidRDefault="007F3CD9" w:rsidP="007F3CD9">
            <w:pPr>
              <w:pStyle w:val="TableParagraph"/>
              <w:spacing w:before="137"/>
              <w:ind w:left="108"/>
              <w:rPr>
                <w:rFonts w:ascii="Garamond" w:hAnsi="Garamond"/>
                <w:sz w:val="20"/>
                <w:szCs w:val="20"/>
              </w:rPr>
            </w:pPr>
            <w:r w:rsidRPr="004A502D">
              <w:rPr>
                <w:rFonts w:ascii="Garamond" w:hAnsi="Garamond"/>
                <w:sz w:val="20"/>
                <w:szCs w:val="20"/>
              </w:rPr>
              <w:t>decyzja o ustaleniu lokalizacji regionalnej sieci szerokopasmowej</w:t>
            </w:r>
          </w:p>
        </w:tc>
        <w:tc>
          <w:tcPr>
            <w:tcW w:w="3467" w:type="dxa"/>
          </w:tcPr>
          <w:p w14:paraId="297734D9" w14:textId="77777777" w:rsidR="007F3CD9" w:rsidRPr="004A502D" w:rsidRDefault="007F3CD9" w:rsidP="007F3CD9">
            <w:pPr>
              <w:pStyle w:val="TableParagraph"/>
              <w:jc w:val="center"/>
              <w:rPr>
                <w:rFonts w:ascii="Garamond" w:hAnsi="Garamond"/>
                <w:sz w:val="20"/>
                <w:szCs w:val="20"/>
              </w:rPr>
            </w:pPr>
          </w:p>
          <w:p w14:paraId="4B1E2820" w14:textId="5D332380" w:rsidR="007F3CD9" w:rsidRPr="004A502D" w:rsidRDefault="007F3CD9" w:rsidP="007F3CD9">
            <w:pPr>
              <w:pStyle w:val="TableParagraph"/>
              <w:jc w:val="center"/>
              <w:rPr>
                <w:rFonts w:ascii="Garamond" w:hAnsi="Garamond"/>
                <w:sz w:val="20"/>
                <w:szCs w:val="20"/>
              </w:rPr>
            </w:pPr>
            <w:r w:rsidRPr="004A502D">
              <w:rPr>
                <w:rFonts w:ascii="Garamond" w:hAnsi="Garamond"/>
                <w:sz w:val="20"/>
                <w:szCs w:val="20"/>
              </w:rPr>
              <w:t>BRAK</w:t>
            </w:r>
          </w:p>
        </w:tc>
      </w:tr>
      <w:tr w:rsidR="007F3CD9" w:rsidRPr="004A502D" w14:paraId="37663CE8" w14:textId="77777777" w:rsidTr="00DC4EEF">
        <w:trPr>
          <w:trHeight w:val="978"/>
        </w:trPr>
        <w:tc>
          <w:tcPr>
            <w:tcW w:w="2811" w:type="dxa"/>
            <w:vMerge/>
            <w:tcBorders>
              <w:top w:val="nil"/>
            </w:tcBorders>
            <w:shd w:val="clear" w:color="auto" w:fill="F3F3F3"/>
          </w:tcPr>
          <w:p w14:paraId="234116AA" w14:textId="77777777" w:rsidR="007F3CD9" w:rsidRPr="004A502D" w:rsidRDefault="007F3CD9" w:rsidP="007F3CD9">
            <w:pPr>
              <w:rPr>
                <w:rFonts w:ascii="Garamond" w:hAnsi="Garamond"/>
                <w:sz w:val="20"/>
                <w:szCs w:val="20"/>
              </w:rPr>
            </w:pPr>
          </w:p>
        </w:tc>
        <w:tc>
          <w:tcPr>
            <w:tcW w:w="3372" w:type="dxa"/>
          </w:tcPr>
          <w:p w14:paraId="130F4D8E" w14:textId="0E0893AE" w:rsidR="007F3CD9" w:rsidRPr="004A502D" w:rsidRDefault="007F3CD9" w:rsidP="007F3CD9">
            <w:pPr>
              <w:pStyle w:val="TableParagraph"/>
              <w:spacing w:before="139"/>
              <w:ind w:left="108" w:right="93"/>
              <w:jc w:val="both"/>
              <w:rPr>
                <w:rFonts w:ascii="Garamond" w:hAnsi="Garamond"/>
                <w:sz w:val="20"/>
                <w:szCs w:val="20"/>
              </w:rPr>
            </w:pPr>
            <w:r w:rsidRPr="004A502D">
              <w:rPr>
                <w:rFonts w:ascii="Garamond" w:hAnsi="Garamond"/>
                <w:sz w:val="20"/>
                <w:szCs w:val="20"/>
              </w:rPr>
              <w:t>decyzja o ustaleniu lokalizacji inwestycji w zakresie Centralnego Portu Komunikacyjnego</w:t>
            </w:r>
          </w:p>
        </w:tc>
        <w:tc>
          <w:tcPr>
            <w:tcW w:w="3467" w:type="dxa"/>
          </w:tcPr>
          <w:p w14:paraId="0822D08C" w14:textId="77777777" w:rsidR="007F3CD9" w:rsidRPr="004A502D" w:rsidRDefault="007F3CD9" w:rsidP="007F3CD9">
            <w:pPr>
              <w:pStyle w:val="TableParagraph"/>
              <w:jc w:val="center"/>
              <w:rPr>
                <w:rFonts w:ascii="Garamond" w:hAnsi="Garamond"/>
                <w:sz w:val="20"/>
                <w:szCs w:val="20"/>
              </w:rPr>
            </w:pPr>
          </w:p>
          <w:p w14:paraId="4D1EF33D" w14:textId="3AA752DE" w:rsidR="007F3CD9" w:rsidRPr="004A502D" w:rsidRDefault="007F3CD9" w:rsidP="007F3CD9">
            <w:pPr>
              <w:pStyle w:val="TableParagraph"/>
              <w:jc w:val="center"/>
              <w:rPr>
                <w:rFonts w:ascii="Garamond" w:hAnsi="Garamond"/>
                <w:sz w:val="20"/>
                <w:szCs w:val="20"/>
              </w:rPr>
            </w:pPr>
            <w:r w:rsidRPr="004A502D">
              <w:rPr>
                <w:rFonts w:ascii="Garamond" w:hAnsi="Garamond"/>
                <w:sz w:val="20"/>
                <w:szCs w:val="20"/>
              </w:rPr>
              <w:t>BRAK</w:t>
            </w:r>
          </w:p>
        </w:tc>
      </w:tr>
      <w:tr w:rsidR="00B345C2" w:rsidRPr="004A502D" w14:paraId="54BAC7D8" w14:textId="77777777" w:rsidTr="00DC4EEF">
        <w:trPr>
          <w:trHeight w:val="979"/>
        </w:trPr>
        <w:tc>
          <w:tcPr>
            <w:tcW w:w="2811" w:type="dxa"/>
            <w:vMerge/>
            <w:tcBorders>
              <w:top w:val="nil"/>
            </w:tcBorders>
            <w:shd w:val="clear" w:color="auto" w:fill="F3F3F3"/>
          </w:tcPr>
          <w:p w14:paraId="683B70A3" w14:textId="77777777" w:rsidR="00B345C2" w:rsidRPr="004A502D" w:rsidRDefault="00B345C2" w:rsidP="00B345C2">
            <w:pPr>
              <w:rPr>
                <w:rFonts w:ascii="Garamond" w:hAnsi="Garamond"/>
                <w:sz w:val="20"/>
                <w:szCs w:val="20"/>
              </w:rPr>
            </w:pPr>
          </w:p>
        </w:tc>
        <w:tc>
          <w:tcPr>
            <w:tcW w:w="3372" w:type="dxa"/>
          </w:tcPr>
          <w:p w14:paraId="4B5D0DAF" w14:textId="77777777" w:rsidR="00B345C2" w:rsidRPr="004A502D" w:rsidRDefault="00B345C2" w:rsidP="00B345C2">
            <w:pPr>
              <w:pStyle w:val="TableParagraph"/>
              <w:spacing w:before="137"/>
              <w:ind w:left="108" w:right="94"/>
              <w:jc w:val="both"/>
              <w:rPr>
                <w:rFonts w:ascii="Garamond" w:hAnsi="Garamond"/>
                <w:sz w:val="20"/>
                <w:szCs w:val="20"/>
              </w:rPr>
            </w:pPr>
            <w:r w:rsidRPr="004A502D">
              <w:rPr>
                <w:rFonts w:ascii="Garamond" w:hAnsi="Garamond"/>
                <w:sz w:val="20"/>
                <w:szCs w:val="20"/>
              </w:rPr>
              <w:t>decyzja o zezwoleniu na realizację inwestycji w zakresie infrastruktury dostępowej</w:t>
            </w:r>
          </w:p>
        </w:tc>
        <w:tc>
          <w:tcPr>
            <w:tcW w:w="3467" w:type="dxa"/>
          </w:tcPr>
          <w:p w14:paraId="7F1C5E21" w14:textId="77777777" w:rsidR="00B345C2" w:rsidRPr="004A502D" w:rsidRDefault="00B345C2" w:rsidP="00B345C2">
            <w:pPr>
              <w:pStyle w:val="TableParagraph"/>
              <w:rPr>
                <w:rFonts w:ascii="Garamond" w:hAnsi="Garamond"/>
                <w:sz w:val="20"/>
                <w:szCs w:val="20"/>
              </w:rPr>
            </w:pPr>
          </w:p>
          <w:p w14:paraId="4BE2BEB3" w14:textId="7E5424C6" w:rsidR="00B345C2" w:rsidRPr="004A502D" w:rsidRDefault="00B345C2" w:rsidP="00B345C2">
            <w:pPr>
              <w:pStyle w:val="TableParagraph"/>
              <w:jc w:val="center"/>
              <w:rPr>
                <w:rFonts w:ascii="Garamond" w:hAnsi="Garamond"/>
                <w:sz w:val="20"/>
                <w:szCs w:val="20"/>
              </w:rPr>
            </w:pPr>
            <w:r w:rsidRPr="004A502D">
              <w:rPr>
                <w:rFonts w:ascii="Garamond" w:hAnsi="Garamond"/>
                <w:sz w:val="20"/>
                <w:szCs w:val="20"/>
              </w:rPr>
              <w:t>BRAK</w:t>
            </w:r>
          </w:p>
        </w:tc>
      </w:tr>
      <w:tr w:rsidR="00B345C2" w:rsidRPr="004A502D" w14:paraId="45633742" w14:textId="77777777" w:rsidTr="00DC4EEF">
        <w:trPr>
          <w:trHeight w:val="976"/>
        </w:trPr>
        <w:tc>
          <w:tcPr>
            <w:tcW w:w="2811" w:type="dxa"/>
            <w:vMerge/>
            <w:tcBorders>
              <w:top w:val="nil"/>
            </w:tcBorders>
            <w:shd w:val="clear" w:color="auto" w:fill="F3F3F3"/>
          </w:tcPr>
          <w:p w14:paraId="1C919C1D" w14:textId="77777777" w:rsidR="00B345C2" w:rsidRPr="004A502D" w:rsidRDefault="00B345C2" w:rsidP="00B345C2">
            <w:pPr>
              <w:rPr>
                <w:rFonts w:ascii="Garamond" w:hAnsi="Garamond"/>
                <w:sz w:val="20"/>
                <w:szCs w:val="20"/>
              </w:rPr>
            </w:pPr>
          </w:p>
        </w:tc>
        <w:tc>
          <w:tcPr>
            <w:tcW w:w="3372" w:type="dxa"/>
          </w:tcPr>
          <w:p w14:paraId="191EB491" w14:textId="3EB5B830" w:rsidR="00B345C2" w:rsidRPr="004A502D" w:rsidRDefault="00B345C2" w:rsidP="00B345C2">
            <w:pPr>
              <w:pStyle w:val="TableParagraph"/>
              <w:spacing w:before="137"/>
              <w:ind w:left="108" w:right="90"/>
              <w:jc w:val="both"/>
              <w:rPr>
                <w:rFonts w:ascii="Garamond" w:hAnsi="Garamond"/>
                <w:sz w:val="20"/>
                <w:szCs w:val="20"/>
              </w:rPr>
            </w:pPr>
            <w:r w:rsidRPr="004A502D">
              <w:rPr>
                <w:rFonts w:ascii="Garamond" w:hAnsi="Garamond"/>
                <w:sz w:val="20"/>
                <w:szCs w:val="20"/>
              </w:rPr>
              <w:t>decyzja o ustaleniu lokalizacji strategicznej inwestycji w sektorze naftowym</w:t>
            </w:r>
          </w:p>
        </w:tc>
        <w:tc>
          <w:tcPr>
            <w:tcW w:w="3467" w:type="dxa"/>
          </w:tcPr>
          <w:p w14:paraId="665E39CE" w14:textId="77777777" w:rsidR="00B345C2" w:rsidRPr="004A502D" w:rsidRDefault="00B345C2" w:rsidP="00B345C2">
            <w:pPr>
              <w:pStyle w:val="TableParagraph"/>
              <w:rPr>
                <w:rFonts w:ascii="Garamond" w:hAnsi="Garamond"/>
                <w:sz w:val="20"/>
                <w:szCs w:val="20"/>
              </w:rPr>
            </w:pPr>
          </w:p>
          <w:p w14:paraId="4A01E2B6" w14:textId="47DC8760" w:rsidR="00B345C2" w:rsidRPr="004A502D" w:rsidRDefault="00B345C2" w:rsidP="00B345C2">
            <w:pPr>
              <w:pStyle w:val="TableParagraph"/>
              <w:jc w:val="center"/>
              <w:rPr>
                <w:rFonts w:ascii="Garamond" w:hAnsi="Garamond"/>
                <w:sz w:val="20"/>
                <w:szCs w:val="20"/>
              </w:rPr>
            </w:pPr>
            <w:r w:rsidRPr="004A502D">
              <w:rPr>
                <w:rFonts w:ascii="Garamond" w:hAnsi="Garamond"/>
                <w:sz w:val="20"/>
                <w:szCs w:val="20"/>
              </w:rPr>
              <w:t>BRAK</w:t>
            </w:r>
          </w:p>
        </w:tc>
      </w:tr>
      <w:tr w:rsidR="00B345C2" w:rsidRPr="004A502D" w14:paraId="176B0B2D" w14:textId="77777777">
        <w:trPr>
          <w:trHeight w:val="892"/>
        </w:trPr>
        <w:tc>
          <w:tcPr>
            <w:tcW w:w="9650" w:type="dxa"/>
            <w:gridSpan w:val="3"/>
            <w:shd w:val="clear" w:color="auto" w:fill="D9D9D9"/>
          </w:tcPr>
          <w:p w14:paraId="0A4BC256" w14:textId="77777777" w:rsidR="00B345C2" w:rsidRPr="004A502D" w:rsidRDefault="00B345C2" w:rsidP="00B345C2">
            <w:pPr>
              <w:pStyle w:val="TableParagraph"/>
              <w:spacing w:before="144"/>
              <w:ind w:left="107"/>
              <w:rPr>
                <w:rFonts w:ascii="Garamond" w:hAnsi="Garamond"/>
                <w:b/>
                <w:sz w:val="20"/>
                <w:szCs w:val="20"/>
              </w:rPr>
            </w:pPr>
            <w:r w:rsidRPr="004A502D">
              <w:rPr>
                <w:rFonts w:ascii="Garamond" w:hAnsi="Garamond"/>
                <w:b/>
                <w:sz w:val="20"/>
                <w:szCs w:val="20"/>
              </w:rPr>
              <w:lastRenderedPageBreak/>
              <w:t>INFORMACJE DOTYCZĄCE BUDYNKU</w:t>
            </w:r>
          </w:p>
        </w:tc>
      </w:tr>
      <w:tr w:rsidR="00B345C2" w:rsidRPr="004A502D" w14:paraId="04D151F3" w14:textId="77777777" w:rsidTr="00DC4EEF">
        <w:trPr>
          <w:trHeight w:val="892"/>
        </w:trPr>
        <w:tc>
          <w:tcPr>
            <w:tcW w:w="2811" w:type="dxa"/>
            <w:shd w:val="clear" w:color="auto" w:fill="F3F3F3"/>
          </w:tcPr>
          <w:p w14:paraId="00987E17" w14:textId="77777777" w:rsidR="00B345C2" w:rsidRPr="004A502D" w:rsidRDefault="00B345C2" w:rsidP="00B345C2">
            <w:pPr>
              <w:pStyle w:val="TableParagraph"/>
              <w:spacing w:before="137"/>
              <w:ind w:left="107"/>
              <w:rPr>
                <w:rFonts w:ascii="Garamond" w:hAnsi="Garamond"/>
                <w:sz w:val="20"/>
                <w:szCs w:val="20"/>
              </w:rPr>
            </w:pPr>
            <w:r w:rsidRPr="004A502D">
              <w:rPr>
                <w:rFonts w:ascii="Garamond" w:hAnsi="Garamond"/>
                <w:sz w:val="20"/>
                <w:szCs w:val="20"/>
              </w:rPr>
              <w:t>Czy jest pozwolenie na budowę</w:t>
            </w:r>
          </w:p>
        </w:tc>
        <w:tc>
          <w:tcPr>
            <w:tcW w:w="3372" w:type="dxa"/>
          </w:tcPr>
          <w:p w14:paraId="7529E96E" w14:textId="77777777" w:rsidR="00B345C2" w:rsidRPr="004A502D" w:rsidRDefault="00B345C2" w:rsidP="00B345C2">
            <w:pPr>
              <w:pStyle w:val="TableParagraph"/>
              <w:spacing w:before="9"/>
              <w:rPr>
                <w:rFonts w:ascii="Garamond" w:hAnsi="Garamond"/>
                <w:b/>
                <w:bCs/>
                <w:sz w:val="20"/>
                <w:szCs w:val="20"/>
              </w:rPr>
            </w:pPr>
          </w:p>
          <w:p w14:paraId="63ED2030" w14:textId="77777777" w:rsidR="00B345C2" w:rsidRPr="004A502D" w:rsidRDefault="00B345C2" w:rsidP="00B345C2">
            <w:pPr>
              <w:pStyle w:val="TableParagraph"/>
              <w:ind w:left="1516" w:right="1505"/>
              <w:jc w:val="center"/>
              <w:rPr>
                <w:rFonts w:ascii="Garamond" w:hAnsi="Garamond"/>
                <w:b/>
                <w:bCs/>
                <w:sz w:val="20"/>
                <w:szCs w:val="20"/>
              </w:rPr>
            </w:pPr>
            <w:r w:rsidRPr="004A502D">
              <w:rPr>
                <w:rFonts w:ascii="Garamond" w:hAnsi="Garamond"/>
                <w:b/>
                <w:bCs/>
                <w:sz w:val="20"/>
                <w:szCs w:val="20"/>
              </w:rPr>
              <w:t>tak</w:t>
            </w:r>
            <w:r w:rsidRPr="004A502D">
              <w:rPr>
                <w:rFonts w:ascii="Garamond" w:hAnsi="Garamond"/>
                <w:b/>
                <w:bCs/>
                <w:sz w:val="20"/>
                <w:szCs w:val="20"/>
              </w:rPr>
              <w:t></w:t>
            </w:r>
          </w:p>
        </w:tc>
        <w:tc>
          <w:tcPr>
            <w:tcW w:w="3467" w:type="dxa"/>
          </w:tcPr>
          <w:p w14:paraId="1AF8C727" w14:textId="77777777" w:rsidR="00B345C2" w:rsidRPr="004A502D" w:rsidRDefault="00B345C2" w:rsidP="00B345C2">
            <w:pPr>
              <w:pStyle w:val="TableParagraph"/>
              <w:spacing w:before="2"/>
              <w:rPr>
                <w:rFonts w:ascii="Garamond" w:hAnsi="Garamond"/>
                <w:sz w:val="20"/>
                <w:szCs w:val="20"/>
              </w:rPr>
            </w:pPr>
          </w:p>
          <w:p w14:paraId="54FCE45B" w14:textId="77777777" w:rsidR="00B345C2" w:rsidRPr="004A502D" w:rsidRDefault="00B345C2" w:rsidP="00B345C2">
            <w:pPr>
              <w:pStyle w:val="TableParagraph"/>
              <w:ind w:left="1521" w:right="1505"/>
              <w:jc w:val="center"/>
              <w:rPr>
                <w:rFonts w:ascii="Garamond" w:hAnsi="Garamond"/>
                <w:strike/>
                <w:sz w:val="20"/>
                <w:szCs w:val="20"/>
              </w:rPr>
            </w:pPr>
            <w:r w:rsidRPr="004A502D">
              <w:rPr>
                <w:rFonts w:ascii="Garamond" w:hAnsi="Garamond"/>
                <w:strike/>
                <w:sz w:val="20"/>
                <w:szCs w:val="20"/>
              </w:rPr>
              <w:t>nie*</w:t>
            </w:r>
          </w:p>
        </w:tc>
      </w:tr>
      <w:tr w:rsidR="00B345C2" w:rsidRPr="004A502D" w14:paraId="43EBA112" w14:textId="77777777" w:rsidTr="00DC4EEF">
        <w:trPr>
          <w:trHeight w:val="748"/>
        </w:trPr>
        <w:tc>
          <w:tcPr>
            <w:tcW w:w="2811" w:type="dxa"/>
            <w:shd w:val="clear" w:color="auto" w:fill="F3F3F3"/>
          </w:tcPr>
          <w:p w14:paraId="6D41976A" w14:textId="77777777" w:rsidR="00B345C2" w:rsidRPr="004A502D" w:rsidRDefault="00B345C2" w:rsidP="00B345C2">
            <w:pPr>
              <w:pStyle w:val="TableParagraph"/>
              <w:spacing w:before="137"/>
              <w:ind w:left="107"/>
              <w:rPr>
                <w:rFonts w:ascii="Garamond" w:hAnsi="Garamond"/>
                <w:sz w:val="20"/>
                <w:szCs w:val="20"/>
              </w:rPr>
            </w:pPr>
            <w:r w:rsidRPr="004A502D">
              <w:rPr>
                <w:rFonts w:ascii="Garamond" w:hAnsi="Garamond"/>
                <w:sz w:val="20"/>
                <w:szCs w:val="20"/>
              </w:rPr>
              <w:t>Czy pozwolenie na budowę jest ostateczne</w:t>
            </w:r>
          </w:p>
        </w:tc>
        <w:tc>
          <w:tcPr>
            <w:tcW w:w="3372" w:type="dxa"/>
          </w:tcPr>
          <w:p w14:paraId="085AA9EF" w14:textId="77777777" w:rsidR="00B345C2" w:rsidRPr="004A502D" w:rsidRDefault="00B345C2" w:rsidP="00B345C2">
            <w:pPr>
              <w:pStyle w:val="TableParagraph"/>
              <w:spacing w:before="10"/>
              <w:rPr>
                <w:rFonts w:ascii="Garamond" w:hAnsi="Garamond"/>
                <w:b/>
                <w:bCs/>
                <w:sz w:val="20"/>
                <w:szCs w:val="20"/>
              </w:rPr>
            </w:pPr>
          </w:p>
          <w:p w14:paraId="1935E302" w14:textId="77777777" w:rsidR="00B345C2" w:rsidRPr="004A502D" w:rsidRDefault="00B345C2" w:rsidP="00B345C2">
            <w:pPr>
              <w:pStyle w:val="TableParagraph"/>
              <w:spacing w:before="1"/>
              <w:ind w:left="1517" w:right="1504"/>
              <w:jc w:val="center"/>
              <w:rPr>
                <w:rFonts w:ascii="Garamond" w:hAnsi="Garamond"/>
                <w:b/>
                <w:bCs/>
                <w:sz w:val="20"/>
                <w:szCs w:val="20"/>
              </w:rPr>
            </w:pPr>
            <w:r w:rsidRPr="004A502D">
              <w:rPr>
                <w:rFonts w:ascii="Garamond" w:hAnsi="Garamond"/>
                <w:b/>
                <w:bCs/>
                <w:sz w:val="20"/>
                <w:szCs w:val="20"/>
              </w:rPr>
              <w:t>tak*</w:t>
            </w:r>
          </w:p>
        </w:tc>
        <w:tc>
          <w:tcPr>
            <w:tcW w:w="3467" w:type="dxa"/>
          </w:tcPr>
          <w:p w14:paraId="43528B82" w14:textId="77777777" w:rsidR="00B345C2" w:rsidRPr="004A502D" w:rsidRDefault="00B345C2" w:rsidP="00B345C2">
            <w:pPr>
              <w:pStyle w:val="TableParagraph"/>
              <w:spacing w:before="10"/>
              <w:rPr>
                <w:rFonts w:ascii="Garamond" w:hAnsi="Garamond"/>
                <w:sz w:val="20"/>
                <w:szCs w:val="20"/>
              </w:rPr>
            </w:pPr>
          </w:p>
          <w:p w14:paraId="50BED484" w14:textId="77777777" w:rsidR="00B345C2" w:rsidRPr="004A502D" w:rsidRDefault="00B345C2" w:rsidP="00B345C2">
            <w:pPr>
              <w:pStyle w:val="TableParagraph"/>
              <w:spacing w:before="1"/>
              <w:ind w:left="1521" w:right="1505"/>
              <w:jc w:val="center"/>
              <w:rPr>
                <w:rFonts w:ascii="Garamond" w:hAnsi="Garamond"/>
                <w:sz w:val="20"/>
                <w:szCs w:val="20"/>
              </w:rPr>
            </w:pPr>
            <w:r w:rsidRPr="004A502D">
              <w:rPr>
                <w:rFonts w:ascii="Garamond" w:hAnsi="Garamond"/>
                <w:strike/>
                <w:sz w:val="20"/>
                <w:szCs w:val="20"/>
              </w:rPr>
              <w:t>nie</w:t>
            </w:r>
            <w:r w:rsidRPr="004A502D">
              <w:rPr>
                <w:rFonts w:ascii="Garamond" w:hAnsi="Garamond"/>
                <w:sz w:val="20"/>
                <w:szCs w:val="20"/>
              </w:rPr>
              <w:t>*</w:t>
            </w:r>
          </w:p>
        </w:tc>
      </w:tr>
      <w:tr w:rsidR="00B345C2" w:rsidRPr="004A502D" w14:paraId="60E6DF56" w14:textId="77777777" w:rsidTr="00DC4EEF">
        <w:trPr>
          <w:trHeight w:val="748"/>
        </w:trPr>
        <w:tc>
          <w:tcPr>
            <w:tcW w:w="2811" w:type="dxa"/>
            <w:shd w:val="clear" w:color="auto" w:fill="F3F3F3"/>
          </w:tcPr>
          <w:p w14:paraId="418F1691" w14:textId="77777777" w:rsidR="00B345C2" w:rsidRPr="004A502D" w:rsidRDefault="00B345C2" w:rsidP="00B345C2">
            <w:pPr>
              <w:pStyle w:val="TableParagraph"/>
              <w:spacing w:before="137"/>
              <w:ind w:left="107"/>
              <w:rPr>
                <w:rFonts w:ascii="Garamond" w:hAnsi="Garamond"/>
                <w:sz w:val="20"/>
                <w:szCs w:val="20"/>
              </w:rPr>
            </w:pPr>
            <w:r w:rsidRPr="004A502D">
              <w:rPr>
                <w:rFonts w:ascii="Garamond" w:hAnsi="Garamond"/>
                <w:sz w:val="20"/>
                <w:szCs w:val="20"/>
              </w:rPr>
              <w:t>Czy pozwolenie na budowę jest zaskarżone</w:t>
            </w:r>
          </w:p>
        </w:tc>
        <w:tc>
          <w:tcPr>
            <w:tcW w:w="3372" w:type="dxa"/>
          </w:tcPr>
          <w:p w14:paraId="29618927" w14:textId="77777777" w:rsidR="00B345C2" w:rsidRPr="004A502D" w:rsidRDefault="00B345C2" w:rsidP="00B345C2">
            <w:pPr>
              <w:pStyle w:val="TableParagraph"/>
              <w:spacing w:before="10"/>
              <w:rPr>
                <w:rFonts w:ascii="Garamond" w:hAnsi="Garamond"/>
                <w:sz w:val="20"/>
                <w:szCs w:val="20"/>
              </w:rPr>
            </w:pPr>
          </w:p>
          <w:p w14:paraId="1DD753CB" w14:textId="77777777" w:rsidR="00B345C2" w:rsidRPr="004A502D" w:rsidRDefault="00B345C2" w:rsidP="00B345C2">
            <w:pPr>
              <w:pStyle w:val="TableParagraph"/>
              <w:spacing w:before="1"/>
              <w:ind w:left="1517" w:right="1504"/>
              <w:jc w:val="center"/>
              <w:rPr>
                <w:rFonts w:ascii="Garamond" w:hAnsi="Garamond"/>
                <w:strike/>
                <w:sz w:val="20"/>
                <w:szCs w:val="20"/>
              </w:rPr>
            </w:pPr>
            <w:r w:rsidRPr="004A502D">
              <w:rPr>
                <w:rFonts w:ascii="Garamond" w:hAnsi="Garamond"/>
                <w:strike/>
                <w:sz w:val="20"/>
                <w:szCs w:val="20"/>
              </w:rPr>
              <w:t>tak*</w:t>
            </w:r>
          </w:p>
        </w:tc>
        <w:tc>
          <w:tcPr>
            <w:tcW w:w="3467" w:type="dxa"/>
          </w:tcPr>
          <w:p w14:paraId="68B6562E" w14:textId="77777777" w:rsidR="00B345C2" w:rsidRPr="004A502D" w:rsidRDefault="00B345C2" w:rsidP="00B345C2">
            <w:pPr>
              <w:pStyle w:val="TableParagraph"/>
              <w:spacing w:before="10"/>
              <w:rPr>
                <w:rFonts w:ascii="Garamond" w:hAnsi="Garamond"/>
                <w:sz w:val="20"/>
                <w:szCs w:val="20"/>
              </w:rPr>
            </w:pPr>
          </w:p>
          <w:p w14:paraId="36150ED5" w14:textId="77777777" w:rsidR="00B345C2" w:rsidRPr="004A502D" w:rsidRDefault="00B345C2" w:rsidP="00B345C2">
            <w:pPr>
              <w:pStyle w:val="TableParagraph"/>
              <w:spacing w:before="1"/>
              <w:ind w:left="1521" w:right="1505"/>
              <w:jc w:val="center"/>
              <w:rPr>
                <w:rFonts w:ascii="Garamond" w:hAnsi="Garamond"/>
                <w:b/>
                <w:bCs/>
                <w:sz w:val="20"/>
                <w:szCs w:val="20"/>
              </w:rPr>
            </w:pPr>
            <w:r w:rsidRPr="004A502D">
              <w:rPr>
                <w:rFonts w:ascii="Garamond" w:hAnsi="Garamond"/>
                <w:b/>
                <w:bCs/>
                <w:sz w:val="20"/>
                <w:szCs w:val="20"/>
              </w:rPr>
              <w:t>nie*</w:t>
            </w:r>
          </w:p>
        </w:tc>
      </w:tr>
      <w:tr w:rsidR="00B345C2" w:rsidRPr="004A502D" w14:paraId="1A807ED9" w14:textId="77777777">
        <w:trPr>
          <w:trHeight w:val="976"/>
        </w:trPr>
        <w:tc>
          <w:tcPr>
            <w:tcW w:w="2811" w:type="dxa"/>
            <w:shd w:val="clear" w:color="auto" w:fill="F3F3F3"/>
          </w:tcPr>
          <w:p w14:paraId="1412DDE8" w14:textId="77777777" w:rsidR="00B345C2" w:rsidRPr="004A502D" w:rsidRDefault="00B345C2" w:rsidP="00B345C2">
            <w:pPr>
              <w:pStyle w:val="TableParagraph"/>
              <w:spacing w:before="137"/>
              <w:ind w:left="107"/>
              <w:rPr>
                <w:rFonts w:ascii="Garamond" w:hAnsi="Garamond"/>
                <w:sz w:val="20"/>
                <w:szCs w:val="20"/>
              </w:rPr>
            </w:pPr>
            <w:r w:rsidRPr="004A502D">
              <w:rPr>
                <w:rFonts w:ascii="Garamond" w:hAnsi="Garamond"/>
                <w:sz w:val="20"/>
                <w:szCs w:val="20"/>
              </w:rPr>
              <w:t>Numer pozwolenia na budowę oraz nazwa organu, który je wydał</w:t>
            </w:r>
          </w:p>
        </w:tc>
        <w:tc>
          <w:tcPr>
            <w:tcW w:w="6839" w:type="dxa"/>
            <w:gridSpan w:val="2"/>
          </w:tcPr>
          <w:p w14:paraId="5605DF07" w14:textId="77777777" w:rsidR="00B345C2" w:rsidRPr="004A502D" w:rsidRDefault="00B345C2" w:rsidP="00B345C2">
            <w:pPr>
              <w:pStyle w:val="TableParagraph"/>
              <w:rPr>
                <w:rFonts w:ascii="Garamond" w:hAnsi="Garamond"/>
                <w:sz w:val="20"/>
                <w:szCs w:val="20"/>
              </w:rPr>
            </w:pPr>
          </w:p>
          <w:p w14:paraId="282FC3A0" w14:textId="546E1D89" w:rsidR="004375ED" w:rsidRDefault="004375ED" w:rsidP="004375ED">
            <w:pPr>
              <w:jc w:val="both"/>
              <w:rPr>
                <w:rFonts w:ascii="Garamond" w:hAnsi="Garamond"/>
                <w:bCs/>
                <w:sz w:val="20"/>
                <w:szCs w:val="20"/>
              </w:rPr>
            </w:pPr>
            <w:r>
              <w:rPr>
                <w:rFonts w:ascii="Garamond" w:hAnsi="Garamond"/>
                <w:bCs/>
                <w:sz w:val="20"/>
                <w:szCs w:val="20"/>
              </w:rPr>
              <w:t>Budyn</w:t>
            </w:r>
            <w:r w:rsidR="002E653F">
              <w:rPr>
                <w:rFonts w:ascii="Garamond" w:hAnsi="Garamond"/>
                <w:bCs/>
                <w:sz w:val="20"/>
                <w:szCs w:val="20"/>
              </w:rPr>
              <w:t>ki B1-B4</w:t>
            </w:r>
          </w:p>
          <w:p w14:paraId="0D0D7CA1" w14:textId="0A095184" w:rsidR="005857E5" w:rsidRDefault="005857E5" w:rsidP="004375ED">
            <w:pPr>
              <w:jc w:val="both"/>
              <w:rPr>
                <w:rFonts w:ascii="Garamond" w:hAnsi="Garamond"/>
                <w:bCs/>
                <w:sz w:val="20"/>
                <w:szCs w:val="20"/>
              </w:rPr>
            </w:pPr>
            <w:r>
              <w:rPr>
                <w:rFonts w:ascii="Garamond" w:hAnsi="Garamond"/>
                <w:bCs/>
                <w:sz w:val="20"/>
                <w:szCs w:val="20"/>
              </w:rPr>
              <w:t xml:space="preserve">Decyzja Starosty Puckiego Nr </w:t>
            </w:r>
            <w:r w:rsidR="009C34A4">
              <w:rPr>
                <w:rFonts w:ascii="Garamond" w:hAnsi="Garamond"/>
                <w:bCs/>
                <w:sz w:val="20"/>
                <w:szCs w:val="20"/>
              </w:rPr>
              <w:t>AB/PB-6740/</w:t>
            </w:r>
            <w:r w:rsidR="000C735C">
              <w:rPr>
                <w:rFonts w:ascii="Garamond" w:hAnsi="Garamond"/>
                <w:bCs/>
                <w:sz w:val="20"/>
                <w:szCs w:val="20"/>
              </w:rPr>
              <w:t>35</w:t>
            </w:r>
            <w:r w:rsidR="009C34A4">
              <w:rPr>
                <w:rFonts w:ascii="Garamond" w:hAnsi="Garamond"/>
                <w:bCs/>
                <w:sz w:val="20"/>
                <w:szCs w:val="20"/>
              </w:rPr>
              <w:t>/2</w:t>
            </w:r>
            <w:r w:rsidR="000C735C">
              <w:rPr>
                <w:rFonts w:ascii="Garamond" w:hAnsi="Garamond"/>
                <w:bCs/>
                <w:sz w:val="20"/>
                <w:szCs w:val="20"/>
              </w:rPr>
              <w:t>5</w:t>
            </w:r>
            <w:r w:rsidR="00C77C0A">
              <w:rPr>
                <w:rFonts w:ascii="Garamond" w:hAnsi="Garamond"/>
                <w:bCs/>
                <w:sz w:val="20"/>
                <w:szCs w:val="20"/>
              </w:rPr>
              <w:t xml:space="preserve">/K </w:t>
            </w:r>
            <w:r>
              <w:rPr>
                <w:rFonts w:ascii="Garamond" w:hAnsi="Garamond"/>
                <w:bCs/>
                <w:sz w:val="20"/>
                <w:szCs w:val="20"/>
              </w:rPr>
              <w:t xml:space="preserve">z dnia </w:t>
            </w:r>
            <w:r w:rsidR="000C735C">
              <w:rPr>
                <w:rFonts w:ascii="Garamond" w:hAnsi="Garamond"/>
                <w:bCs/>
                <w:sz w:val="20"/>
                <w:szCs w:val="20"/>
              </w:rPr>
              <w:t xml:space="preserve">16 maja </w:t>
            </w:r>
            <w:r>
              <w:rPr>
                <w:rFonts w:ascii="Garamond" w:hAnsi="Garamond"/>
                <w:bCs/>
                <w:sz w:val="20"/>
                <w:szCs w:val="20"/>
              </w:rPr>
              <w:t>202</w:t>
            </w:r>
            <w:r w:rsidR="000C735C">
              <w:rPr>
                <w:rFonts w:ascii="Garamond" w:hAnsi="Garamond"/>
                <w:bCs/>
                <w:sz w:val="20"/>
                <w:szCs w:val="20"/>
              </w:rPr>
              <w:t>5</w:t>
            </w:r>
            <w:r>
              <w:rPr>
                <w:rFonts w:ascii="Garamond" w:hAnsi="Garamond"/>
                <w:bCs/>
                <w:sz w:val="20"/>
                <w:szCs w:val="20"/>
              </w:rPr>
              <w:t xml:space="preserve"> roku, ostateczna z dniem </w:t>
            </w:r>
            <w:r w:rsidR="000C735C" w:rsidRPr="000C735C">
              <w:rPr>
                <w:rFonts w:ascii="Garamond" w:hAnsi="Garamond"/>
                <w:bCs/>
                <w:sz w:val="20"/>
                <w:szCs w:val="20"/>
                <w:highlight w:val="yellow"/>
              </w:rPr>
              <w:t>______</w:t>
            </w:r>
            <w:r>
              <w:rPr>
                <w:rFonts w:ascii="Garamond" w:hAnsi="Garamond"/>
                <w:bCs/>
                <w:sz w:val="20"/>
                <w:szCs w:val="20"/>
              </w:rPr>
              <w:t>roku</w:t>
            </w:r>
          </w:p>
          <w:p w14:paraId="3FBF5EB0" w14:textId="77777777" w:rsidR="00120986" w:rsidRDefault="00120986" w:rsidP="004375ED">
            <w:pPr>
              <w:jc w:val="both"/>
              <w:rPr>
                <w:rFonts w:ascii="Garamond" w:hAnsi="Garamond"/>
                <w:bCs/>
                <w:sz w:val="20"/>
                <w:szCs w:val="20"/>
              </w:rPr>
            </w:pPr>
          </w:p>
          <w:p w14:paraId="32D7C3D5" w14:textId="6080F44D" w:rsidR="00ED1E0B" w:rsidRPr="004A502D" w:rsidRDefault="00ED1E0B" w:rsidP="004872F7">
            <w:pPr>
              <w:jc w:val="both"/>
              <w:rPr>
                <w:rFonts w:ascii="Garamond" w:hAnsi="Garamond"/>
                <w:sz w:val="20"/>
                <w:szCs w:val="20"/>
              </w:rPr>
            </w:pPr>
          </w:p>
        </w:tc>
      </w:tr>
      <w:tr w:rsidR="00B345C2" w:rsidRPr="004A502D" w14:paraId="2A093936" w14:textId="77777777">
        <w:trPr>
          <w:trHeight w:val="978"/>
        </w:trPr>
        <w:tc>
          <w:tcPr>
            <w:tcW w:w="2811" w:type="dxa"/>
            <w:shd w:val="clear" w:color="auto" w:fill="F3F3F3"/>
          </w:tcPr>
          <w:p w14:paraId="4E8F14B6" w14:textId="5C67ED9D" w:rsidR="00B345C2" w:rsidRPr="004A502D" w:rsidRDefault="00B345C2" w:rsidP="00B345C2">
            <w:pPr>
              <w:pStyle w:val="TableParagraph"/>
              <w:spacing w:before="137"/>
              <w:ind w:left="107" w:right="109"/>
              <w:jc w:val="both"/>
              <w:rPr>
                <w:rFonts w:ascii="Garamond" w:hAnsi="Garamond"/>
                <w:sz w:val="20"/>
                <w:szCs w:val="20"/>
              </w:rPr>
            </w:pPr>
            <w:r w:rsidRPr="004A502D">
              <w:rPr>
                <w:rFonts w:ascii="Garamond" w:hAnsi="Garamond"/>
                <w:sz w:val="20"/>
                <w:szCs w:val="20"/>
              </w:rPr>
              <w:t>Data</w:t>
            </w:r>
            <w:r w:rsidRPr="004A502D">
              <w:rPr>
                <w:rFonts w:ascii="Garamond" w:hAnsi="Garamond"/>
                <w:spacing w:val="-16"/>
                <w:sz w:val="20"/>
                <w:szCs w:val="20"/>
              </w:rPr>
              <w:t xml:space="preserve"> </w:t>
            </w:r>
            <w:r w:rsidRPr="004A502D">
              <w:rPr>
                <w:rFonts w:ascii="Garamond" w:hAnsi="Garamond"/>
                <w:sz w:val="20"/>
                <w:szCs w:val="20"/>
              </w:rPr>
              <w:t>uprawomocnienia</w:t>
            </w:r>
            <w:r w:rsidRPr="004A502D">
              <w:rPr>
                <w:rFonts w:ascii="Garamond" w:hAnsi="Garamond"/>
                <w:spacing w:val="-18"/>
                <w:sz w:val="20"/>
                <w:szCs w:val="20"/>
              </w:rPr>
              <w:t xml:space="preserve"> </w:t>
            </w:r>
            <w:r w:rsidRPr="004A502D">
              <w:rPr>
                <w:rFonts w:ascii="Garamond" w:hAnsi="Garamond"/>
                <w:sz w:val="20"/>
                <w:szCs w:val="20"/>
              </w:rPr>
              <w:t>się</w:t>
            </w:r>
            <w:r w:rsidRPr="004A502D">
              <w:rPr>
                <w:rFonts w:ascii="Garamond" w:hAnsi="Garamond"/>
                <w:spacing w:val="-17"/>
                <w:sz w:val="20"/>
                <w:szCs w:val="20"/>
              </w:rPr>
              <w:t xml:space="preserve"> </w:t>
            </w:r>
            <w:r w:rsidRPr="004A502D">
              <w:rPr>
                <w:rFonts w:ascii="Garamond" w:hAnsi="Garamond"/>
                <w:spacing w:val="-3"/>
                <w:sz w:val="20"/>
                <w:szCs w:val="20"/>
              </w:rPr>
              <w:t>decy</w:t>
            </w:r>
            <w:r w:rsidRPr="004A502D">
              <w:rPr>
                <w:rFonts w:ascii="Garamond" w:hAnsi="Garamond"/>
                <w:sz w:val="20"/>
                <w:szCs w:val="20"/>
              </w:rPr>
              <w:t>zji</w:t>
            </w:r>
            <w:r w:rsidRPr="004A502D">
              <w:rPr>
                <w:rFonts w:ascii="Garamond" w:hAnsi="Garamond"/>
                <w:spacing w:val="-18"/>
                <w:sz w:val="20"/>
                <w:szCs w:val="20"/>
              </w:rPr>
              <w:t xml:space="preserve"> </w:t>
            </w:r>
            <w:r w:rsidRPr="004A502D">
              <w:rPr>
                <w:rFonts w:ascii="Garamond" w:hAnsi="Garamond"/>
                <w:sz w:val="20"/>
                <w:szCs w:val="20"/>
              </w:rPr>
              <w:t>o</w:t>
            </w:r>
            <w:r w:rsidRPr="004A502D">
              <w:rPr>
                <w:rFonts w:ascii="Garamond" w:hAnsi="Garamond"/>
                <w:spacing w:val="-17"/>
                <w:sz w:val="20"/>
                <w:szCs w:val="20"/>
              </w:rPr>
              <w:t xml:space="preserve"> </w:t>
            </w:r>
            <w:r w:rsidRPr="004A502D">
              <w:rPr>
                <w:rFonts w:ascii="Garamond" w:hAnsi="Garamond"/>
                <w:sz w:val="20"/>
                <w:szCs w:val="20"/>
              </w:rPr>
              <w:t>pozwoleniu</w:t>
            </w:r>
            <w:r w:rsidRPr="004A502D">
              <w:rPr>
                <w:rFonts w:ascii="Garamond" w:hAnsi="Garamond"/>
                <w:spacing w:val="-17"/>
                <w:sz w:val="20"/>
                <w:szCs w:val="20"/>
              </w:rPr>
              <w:t xml:space="preserve"> </w:t>
            </w:r>
            <w:r w:rsidRPr="004A502D">
              <w:rPr>
                <w:rFonts w:ascii="Garamond" w:hAnsi="Garamond"/>
                <w:sz w:val="20"/>
                <w:szCs w:val="20"/>
              </w:rPr>
              <w:t>na</w:t>
            </w:r>
            <w:r w:rsidRPr="004A502D">
              <w:rPr>
                <w:rFonts w:ascii="Garamond" w:hAnsi="Garamond"/>
                <w:spacing w:val="-16"/>
                <w:sz w:val="20"/>
                <w:szCs w:val="20"/>
              </w:rPr>
              <w:t xml:space="preserve"> </w:t>
            </w:r>
            <w:r w:rsidRPr="004A502D">
              <w:rPr>
                <w:rFonts w:ascii="Garamond" w:hAnsi="Garamond"/>
                <w:sz w:val="20"/>
                <w:szCs w:val="20"/>
              </w:rPr>
              <w:t>użytkowanie budynku</w:t>
            </w:r>
          </w:p>
        </w:tc>
        <w:tc>
          <w:tcPr>
            <w:tcW w:w="6839" w:type="dxa"/>
            <w:gridSpan w:val="2"/>
          </w:tcPr>
          <w:p w14:paraId="30760865" w14:textId="77777777" w:rsidR="00B345C2" w:rsidRPr="004A502D" w:rsidRDefault="00B345C2" w:rsidP="00B468ED">
            <w:pPr>
              <w:pStyle w:val="TableParagraph"/>
              <w:jc w:val="center"/>
              <w:rPr>
                <w:rFonts w:ascii="Garamond" w:hAnsi="Garamond"/>
                <w:sz w:val="20"/>
                <w:szCs w:val="20"/>
              </w:rPr>
            </w:pPr>
          </w:p>
          <w:p w14:paraId="621A67B3" w14:textId="70202060" w:rsidR="00B468ED" w:rsidRPr="004A502D" w:rsidRDefault="004133E2" w:rsidP="00B468ED">
            <w:pPr>
              <w:pStyle w:val="TableParagraph"/>
              <w:jc w:val="center"/>
              <w:rPr>
                <w:rFonts w:ascii="Garamond" w:hAnsi="Garamond"/>
                <w:sz w:val="20"/>
                <w:szCs w:val="20"/>
              </w:rPr>
            </w:pPr>
            <w:r w:rsidRPr="004A502D">
              <w:rPr>
                <w:rFonts w:ascii="Garamond" w:hAnsi="Garamond"/>
                <w:sz w:val="20"/>
                <w:szCs w:val="20"/>
              </w:rPr>
              <w:t>NIE DOTYCZY</w:t>
            </w:r>
          </w:p>
        </w:tc>
      </w:tr>
      <w:tr w:rsidR="00B345C2" w:rsidRPr="004A502D" w14:paraId="118F8B27" w14:textId="77777777">
        <w:trPr>
          <w:trHeight w:val="2539"/>
        </w:trPr>
        <w:tc>
          <w:tcPr>
            <w:tcW w:w="2811" w:type="dxa"/>
            <w:shd w:val="clear" w:color="auto" w:fill="F3F3F3"/>
          </w:tcPr>
          <w:p w14:paraId="6B82C1A8" w14:textId="0567CAF2" w:rsidR="00B345C2" w:rsidRPr="004A502D" w:rsidRDefault="00AA5CE3" w:rsidP="00B345C2">
            <w:pPr>
              <w:pStyle w:val="TableParagraph"/>
              <w:spacing w:before="1"/>
              <w:ind w:left="107" w:right="168"/>
              <w:jc w:val="both"/>
              <w:rPr>
                <w:rFonts w:ascii="Garamond" w:hAnsi="Garamond"/>
                <w:sz w:val="20"/>
                <w:szCs w:val="20"/>
              </w:rPr>
            </w:pPr>
            <w:r w:rsidRPr="004A502D">
              <w:rPr>
                <w:rFonts w:ascii="Garamond" w:hAnsi="Garamond"/>
                <w:sz w:val="20"/>
                <w:szCs w:val="20"/>
              </w:rPr>
              <w:t>Numer zgłoszenia budowy, o której mowa w art. 29 ust. 1 pkt 1 ustawy z dnia 7 lipca 1994 r. – Prawo budowlane (Dz. U. z 2021 r. poz. 2351, z późn. zm.), oraz  oznaczenie organu, do którego dokonano zgłoszenia, wraz z informacją o braku wniesienia sprzeciwu przez ten organ</w:t>
            </w:r>
          </w:p>
        </w:tc>
        <w:tc>
          <w:tcPr>
            <w:tcW w:w="6839" w:type="dxa"/>
            <w:gridSpan w:val="2"/>
          </w:tcPr>
          <w:p w14:paraId="0846ACEA" w14:textId="77777777" w:rsidR="00B345C2" w:rsidRPr="004A502D" w:rsidRDefault="00B345C2" w:rsidP="00B345C2">
            <w:pPr>
              <w:pStyle w:val="TableParagraph"/>
              <w:rPr>
                <w:rFonts w:ascii="Garamond" w:hAnsi="Garamond"/>
                <w:sz w:val="20"/>
                <w:szCs w:val="20"/>
              </w:rPr>
            </w:pPr>
          </w:p>
          <w:p w14:paraId="124CEF42" w14:textId="77777777" w:rsidR="00B345C2" w:rsidRPr="004A502D" w:rsidRDefault="00B345C2" w:rsidP="00B345C2">
            <w:pPr>
              <w:pStyle w:val="TableParagraph"/>
              <w:rPr>
                <w:rFonts w:ascii="Garamond" w:hAnsi="Garamond"/>
                <w:sz w:val="20"/>
                <w:szCs w:val="20"/>
              </w:rPr>
            </w:pPr>
          </w:p>
          <w:p w14:paraId="490AB0A4" w14:textId="77777777" w:rsidR="00B345C2" w:rsidRPr="004A502D" w:rsidRDefault="00B345C2" w:rsidP="00B345C2">
            <w:pPr>
              <w:pStyle w:val="TableParagraph"/>
              <w:rPr>
                <w:rFonts w:ascii="Garamond" w:hAnsi="Garamond"/>
                <w:sz w:val="20"/>
                <w:szCs w:val="20"/>
              </w:rPr>
            </w:pPr>
          </w:p>
          <w:p w14:paraId="117177FB" w14:textId="77777777" w:rsidR="00B345C2" w:rsidRPr="004A502D" w:rsidRDefault="00B345C2" w:rsidP="00B345C2">
            <w:pPr>
              <w:pStyle w:val="TableParagraph"/>
              <w:rPr>
                <w:rFonts w:ascii="Garamond" w:hAnsi="Garamond"/>
                <w:sz w:val="20"/>
                <w:szCs w:val="20"/>
              </w:rPr>
            </w:pPr>
          </w:p>
          <w:p w14:paraId="124C3B67" w14:textId="01F70A09" w:rsidR="00B345C2" w:rsidRPr="004A502D" w:rsidRDefault="00B345C2" w:rsidP="00B345C2">
            <w:pPr>
              <w:pStyle w:val="TableParagraph"/>
              <w:jc w:val="center"/>
              <w:rPr>
                <w:rFonts w:ascii="Garamond" w:hAnsi="Garamond"/>
                <w:sz w:val="20"/>
                <w:szCs w:val="20"/>
              </w:rPr>
            </w:pPr>
            <w:r w:rsidRPr="004A502D">
              <w:rPr>
                <w:rFonts w:ascii="Garamond" w:hAnsi="Garamond"/>
                <w:sz w:val="20"/>
                <w:szCs w:val="20"/>
              </w:rPr>
              <w:t>NIE DOTYCZY</w:t>
            </w:r>
          </w:p>
        </w:tc>
      </w:tr>
      <w:tr w:rsidR="00B345C2" w:rsidRPr="004A502D" w14:paraId="0C0FC9B6" w14:textId="77777777">
        <w:trPr>
          <w:trHeight w:val="748"/>
        </w:trPr>
        <w:tc>
          <w:tcPr>
            <w:tcW w:w="2811" w:type="dxa"/>
            <w:shd w:val="clear" w:color="auto" w:fill="F3F3F3"/>
          </w:tcPr>
          <w:p w14:paraId="0CD1D673" w14:textId="1F178397" w:rsidR="00B345C2" w:rsidRPr="004A502D" w:rsidRDefault="00C2105F" w:rsidP="00B345C2">
            <w:pPr>
              <w:pStyle w:val="TableParagraph"/>
              <w:spacing w:before="137"/>
              <w:ind w:left="107" w:right="335"/>
              <w:rPr>
                <w:rFonts w:ascii="Garamond" w:hAnsi="Garamond"/>
                <w:sz w:val="20"/>
                <w:szCs w:val="20"/>
              </w:rPr>
            </w:pPr>
            <w:r w:rsidRPr="004A502D">
              <w:rPr>
                <w:rFonts w:ascii="Garamond" w:hAnsi="Garamond"/>
                <w:noProof/>
                <w:sz w:val="20"/>
                <w:szCs w:val="20"/>
              </w:rPr>
              <mc:AlternateContent>
                <mc:Choice Requires="wps">
                  <w:drawing>
                    <wp:anchor distT="0" distB="0" distL="0" distR="0" simplePos="0" relativeHeight="487614464" behindDoc="1" locked="0" layoutInCell="1" allowOverlap="1" wp14:anchorId="3F38D29E" wp14:editId="509C8141">
                      <wp:simplePos x="0" y="0"/>
                      <wp:positionH relativeFrom="page">
                        <wp:posOffset>647700</wp:posOffset>
                      </wp:positionH>
                      <wp:positionV relativeFrom="paragraph">
                        <wp:posOffset>156845</wp:posOffset>
                      </wp:positionV>
                      <wp:extent cx="1829435" cy="6350"/>
                      <wp:effectExtent l="0" t="0" r="0" b="0"/>
                      <wp:wrapTopAndBottom/>
                      <wp:docPr id="2" name="Rectangl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943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E9EFDE7" id="Rectangle 25" o:spid="_x0000_s1026" style="position:absolute;margin-left:51pt;margin-top:12.35pt;width:144.05pt;height:.5pt;z-index:-157020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" fillcolor="black" stroked="f">
                      <w10:wrap type="topAndBottom" anchorx="page"/>
                    </v:rect>
                  </w:pict>
                </mc:Fallback>
              </mc:AlternateContent>
            </w:r>
            <w:r w:rsidR="00B345C2" w:rsidRPr="004A502D">
              <w:rPr>
                <w:rFonts w:ascii="Garamond" w:hAnsi="Garamond"/>
                <w:sz w:val="20"/>
                <w:szCs w:val="20"/>
              </w:rPr>
              <w:t>Data zakończenia budowy domu jednorodzinnego</w:t>
            </w:r>
          </w:p>
        </w:tc>
        <w:tc>
          <w:tcPr>
            <w:tcW w:w="6839" w:type="dxa"/>
            <w:gridSpan w:val="2"/>
          </w:tcPr>
          <w:p w14:paraId="66B29A96" w14:textId="77777777" w:rsidR="00B345C2" w:rsidRPr="004A502D" w:rsidRDefault="00B345C2" w:rsidP="00B345C2">
            <w:pPr>
              <w:pStyle w:val="TableParagraph"/>
              <w:rPr>
                <w:rFonts w:ascii="Garamond" w:hAnsi="Garamond"/>
                <w:sz w:val="20"/>
                <w:szCs w:val="20"/>
              </w:rPr>
            </w:pPr>
          </w:p>
          <w:p w14:paraId="691CAC6D" w14:textId="1F908244" w:rsidR="00B345C2" w:rsidRPr="004A502D" w:rsidRDefault="00D8113D" w:rsidP="00B345C2">
            <w:pPr>
              <w:pStyle w:val="TableParagraph"/>
              <w:jc w:val="center"/>
              <w:rPr>
                <w:rFonts w:ascii="Garamond" w:hAnsi="Garamond"/>
                <w:sz w:val="20"/>
                <w:szCs w:val="20"/>
              </w:rPr>
            </w:pPr>
            <w:r w:rsidRPr="004A502D">
              <w:rPr>
                <w:rFonts w:ascii="Garamond" w:hAnsi="Garamond"/>
                <w:sz w:val="20"/>
                <w:szCs w:val="20"/>
              </w:rPr>
              <w:t>NIE DOTYCZY</w:t>
            </w:r>
          </w:p>
        </w:tc>
      </w:tr>
      <w:tr w:rsidR="00B345C2" w:rsidRPr="004A502D" w14:paraId="1229A6B5" w14:textId="77777777">
        <w:trPr>
          <w:trHeight w:val="978"/>
        </w:trPr>
        <w:tc>
          <w:tcPr>
            <w:tcW w:w="2811" w:type="dxa"/>
            <w:shd w:val="clear" w:color="auto" w:fill="F3F3F3"/>
          </w:tcPr>
          <w:p w14:paraId="54BA051C" w14:textId="77777777" w:rsidR="00B345C2" w:rsidRPr="004A502D" w:rsidRDefault="00B345C2" w:rsidP="00B345C2">
            <w:pPr>
              <w:pStyle w:val="TableParagraph"/>
              <w:spacing w:before="137"/>
              <w:ind w:left="107" w:right="208"/>
              <w:rPr>
                <w:rFonts w:ascii="Garamond" w:hAnsi="Garamond"/>
                <w:sz w:val="20"/>
                <w:szCs w:val="20"/>
              </w:rPr>
            </w:pPr>
            <w:r w:rsidRPr="004A502D">
              <w:rPr>
                <w:rFonts w:ascii="Garamond" w:hAnsi="Garamond"/>
                <w:sz w:val="20"/>
                <w:szCs w:val="20"/>
              </w:rPr>
              <w:t>Planowany termin rozpoczęcia i zakończenia robót budowlanych</w:t>
            </w:r>
          </w:p>
        </w:tc>
        <w:tc>
          <w:tcPr>
            <w:tcW w:w="6839" w:type="dxa"/>
            <w:gridSpan w:val="2"/>
          </w:tcPr>
          <w:p w14:paraId="0F33DC23" w14:textId="77777777" w:rsidR="00B345C2" w:rsidRPr="004A502D" w:rsidRDefault="00B345C2" w:rsidP="00B345C2">
            <w:pPr>
              <w:pStyle w:val="TableParagraph"/>
              <w:rPr>
                <w:rFonts w:ascii="Garamond" w:hAnsi="Garamond"/>
                <w:sz w:val="20"/>
                <w:szCs w:val="20"/>
              </w:rPr>
            </w:pPr>
          </w:p>
          <w:p w14:paraId="69CE9F73" w14:textId="7917AFA9" w:rsidR="00654B57" w:rsidRPr="004A502D" w:rsidRDefault="002B7BB3" w:rsidP="00654B57">
            <w:pPr>
              <w:pStyle w:val="TableParagraph"/>
              <w:jc w:val="center"/>
              <w:rPr>
                <w:rFonts w:ascii="Garamond" w:hAnsi="Garamond"/>
                <w:sz w:val="20"/>
                <w:szCs w:val="20"/>
              </w:rPr>
            </w:pPr>
            <w:r>
              <w:rPr>
                <w:rFonts w:ascii="Garamond" w:hAnsi="Garamond"/>
                <w:sz w:val="20"/>
                <w:szCs w:val="20"/>
              </w:rPr>
              <w:t xml:space="preserve">PLANOWANY </w:t>
            </w:r>
            <w:r w:rsidR="00654B57" w:rsidRPr="004A502D">
              <w:rPr>
                <w:rFonts w:ascii="Garamond" w:hAnsi="Garamond"/>
                <w:sz w:val="20"/>
                <w:szCs w:val="20"/>
              </w:rPr>
              <w:t>TERMIN ROZPOCZĘCIA ROBÓT BUDOWLANYCH:</w:t>
            </w:r>
          </w:p>
          <w:p w14:paraId="36C7EA9A" w14:textId="651BFA36" w:rsidR="00654B57" w:rsidRPr="004A502D" w:rsidRDefault="00ED7E48" w:rsidP="00654B57">
            <w:pPr>
              <w:pStyle w:val="TableParagraph"/>
              <w:jc w:val="center"/>
              <w:rPr>
                <w:rFonts w:ascii="Garamond" w:hAnsi="Garamond"/>
                <w:b/>
                <w:bCs/>
                <w:sz w:val="20"/>
                <w:szCs w:val="20"/>
              </w:rPr>
            </w:pPr>
            <w:r>
              <w:rPr>
                <w:rFonts w:ascii="Garamond" w:hAnsi="Garamond"/>
                <w:b/>
                <w:bCs/>
                <w:sz w:val="20"/>
                <w:szCs w:val="20"/>
              </w:rPr>
              <w:t>DO DNIA 18-08-2025</w:t>
            </w:r>
          </w:p>
          <w:p w14:paraId="2E7FD809" w14:textId="77777777" w:rsidR="00654B57" w:rsidRPr="004A502D" w:rsidRDefault="00654B57" w:rsidP="00654B57">
            <w:pPr>
              <w:pStyle w:val="TableParagraph"/>
              <w:jc w:val="center"/>
              <w:rPr>
                <w:rFonts w:ascii="Garamond" w:hAnsi="Garamond"/>
                <w:sz w:val="20"/>
                <w:szCs w:val="20"/>
              </w:rPr>
            </w:pPr>
          </w:p>
          <w:p w14:paraId="798F8CAF" w14:textId="77777777" w:rsidR="00654B57" w:rsidRPr="004A502D" w:rsidRDefault="00654B57" w:rsidP="00654B57">
            <w:pPr>
              <w:pStyle w:val="TableParagraph"/>
              <w:jc w:val="center"/>
              <w:rPr>
                <w:rFonts w:ascii="Garamond" w:hAnsi="Garamond"/>
                <w:sz w:val="20"/>
                <w:szCs w:val="20"/>
              </w:rPr>
            </w:pPr>
            <w:r w:rsidRPr="004A502D">
              <w:rPr>
                <w:rFonts w:ascii="Garamond" w:hAnsi="Garamond"/>
                <w:sz w:val="20"/>
                <w:szCs w:val="20"/>
              </w:rPr>
              <w:t>PLANOWANY TERMIN ZAKOŃCZENIA ROBÓT BUDOWLANYCH:</w:t>
            </w:r>
          </w:p>
          <w:p w14:paraId="7D6167FE" w14:textId="3682AE42" w:rsidR="00942574" w:rsidRPr="004A502D" w:rsidRDefault="00F4703D" w:rsidP="00654B57">
            <w:pPr>
              <w:pStyle w:val="TableParagraph"/>
              <w:jc w:val="center"/>
              <w:rPr>
                <w:rFonts w:ascii="Garamond" w:hAnsi="Garamond"/>
                <w:b/>
                <w:bCs/>
                <w:sz w:val="20"/>
                <w:szCs w:val="20"/>
              </w:rPr>
            </w:pPr>
            <w:r>
              <w:rPr>
                <w:rFonts w:ascii="Garamond" w:hAnsi="Garamond"/>
                <w:b/>
                <w:bCs/>
                <w:sz w:val="20"/>
                <w:szCs w:val="20"/>
              </w:rPr>
              <w:t xml:space="preserve">DO DNIA </w:t>
            </w:r>
            <w:r w:rsidR="00654B57">
              <w:rPr>
                <w:rFonts w:ascii="Garamond" w:hAnsi="Garamond"/>
                <w:b/>
                <w:bCs/>
                <w:sz w:val="20"/>
                <w:szCs w:val="20"/>
              </w:rPr>
              <w:t>3</w:t>
            </w:r>
            <w:r w:rsidR="004A4243">
              <w:rPr>
                <w:rFonts w:ascii="Garamond" w:hAnsi="Garamond"/>
                <w:b/>
                <w:bCs/>
                <w:sz w:val="20"/>
                <w:szCs w:val="20"/>
              </w:rPr>
              <w:t>1</w:t>
            </w:r>
            <w:r w:rsidR="00654B57" w:rsidRPr="004A502D">
              <w:rPr>
                <w:rFonts w:ascii="Garamond" w:hAnsi="Garamond"/>
                <w:b/>
                <w:bCs/>
                <w:sz w:val="20"/>
                <w:szCs w:val="20"/>
              </w:rPr>
              <w:t>-</w:t>
            </w:r>
            <w:r>
              <w:rPr>
                <w:rFonts w:ascii="Garamond" w:hAnsi="Garamond"/>
                <w:b/>
                <w:bCs/>
                <w:sz w:val="20"/>
                <w:szCs w:val="20"/>
              </w:rPr>
              <w:t>10</w:t>
            </w:r>
            <w:r w:rsidR="00654B57" w:rsidRPr="004A502D">
              <w:rPr>
                <w:rFonts w:ascii="Garamond" w:hAnsi="Garamond"/>
                <w:b/>
                <w:bCs/>
                <w:sz w:val="20"/>
                <w:szCs w:val="20"/>
              </w:rPr>
              <w:t>-202</w:t>
            </w:r>
            <w:r w:rsidR="004A4243">
              <w:rPr>
                <w:rFonts w:ascii="Garamond" w:hAnsi="Garamond"/>
                <w:b/>
                <w:bCs/>
                <w:sz w:val="20"/>
                <w:szCs w:val="20"/>
              </w:rPr>
              <w:t>6</w:t>
            </w:r>
          </w:p>
          <w:p w14:paraId="7F62F3A3" w14:textId="2E135B35" w:rsidR="00B345C2" w:rsidRPr="004A502D" w:rsidRDefault="00B345C2" w:rsidP="00B345C2">
            <w:pPr>
              <w:pStyle w:val="TableParagraph"/>
              <w:jc w:val="center"/>
              <w:rPr>
                <w:rFonts w:ascii="Garamond" w:hAnsi="Garamond"/>
                <w:sz w:val="20"/>
                <w:szCs w:val="20"/>
              </w:rPr>
            </w:pPr>
          </w:p>
        </w:tc>
      </w:tr>
      <w:tr w:rsidR="00B345C2" w:rsidRPr="004A502D" w14:paraId="583E3A6E" w14:textId="77777777" w:rsidTr="00DC4EEF">
        <w:trPr>
          <w:trHeight w:val="518"/>
        </w:trPr>
        <w:tc>
          <w:tcPr>
            <w:tcW w:w="2811" w:type="dxa"/>
            <w:vMerge w:val="restart"/>
            <w:shd w:val="clear" w:color="auto" w:fill="F3F3F3"/>
          </w:tcPr>
          <w:p w14:paraId="62ED3635" w14:textId="77777777" w:rsidR="00B345C2" w:rsidRPr="004A502D" w:rsidRDefault="00B345C2" w:rsidP="00B345C2">
            <w:pPr>
              <w:pStyle w:val="TableParagraph"/>
              <w:rPr>
                <w:rFonts w:ascii="Garamond" w:hAnsi="Garamond"/>
                <w:sz w:val="20"/>
                <w:szCs w:val="20"/>
              </w:rPr>
            </w:pPr>
          </w:p>
          <w:p w14:paraId="414581E5" w14:textId="77777777" w:rsidR="00B345C2" w:rsidRPr="004A502D" w:rsidRDefault="00B345C2" w:rsidP="00B345C2">
            <w:pPr>
              <w:pStyle w:val="TableParagraph"/>
              <w:spacing w:before="5"/>
              <w:rPr>
                <w:rFonts w:ascii="Garamond" w:hAnsi="Garamond"/>
                <w:sz w:val="20"/>
                <w:szCs w:val="20"/>
              </w:rPr>
            </w:pPr>
          </w:p>
          <w:p w14:paraId="407B5473" w14:textId="77777777" w:rsidR="00B345C2" w:rsidRPr="004A502D" w:rsidRDefault="00B345C2" w:rsidP="00B345C2">
            <w:pPr>
              <w:pStyle w:val="TableParagraph"/>
              <w:ind w:left="107" w:right="352"/>
              <w:rPr>
                <w:rFonts w:ascii="Garamond" w:hAnsi="Garamond"/>
                <w:sz w:val="20"/>
                <w:szCs w:val="20"/>
              </w:rPr>
            </w:pPr>
            <w:r w:rsidRPr="004A502D">
              <w:rPr>
                <w:rFonts w:ascii="Garamond" w:hAnsi="Garamond"/>
                <w:sz w:val="20"/>
                <w:szCs w:val="20"/>
              </w:rPr>
              <w:t>Opis przedsięwzięcia deweloperskiego lub zadania inwestycyjnego</w:t>
            </w:r>
          </w:p>
          <w:p w14:paraId="475C44CF" w14:textId="77777777" w:rsidR="00B345C2" w:rsidRPr="004A502D" w:rsidRDefault="00B345C2" w:rsidP="00B345C2">
            <w:pPr>
              <w:rPr>
                <w:rFonts w:ascii="Garamond" w:hAnsi="Garamond"/>
                <w:sz w:val="20"/>
                <w:szCs w:val="20"/>
              </w:rPr>
            </w:pPr>
          </w:p>
          <w:p w14:paraId="6089A39C" w14:textId="77777777" w:rsidR="00B345C2" w:rsidRPr="004A502D" w:rsidRDefault="00B345C2" w:rsidP="00B345C2">
            <w:pPr>
              <w:rPr>
                <w:rFonts w:ascii="Garamond" w:hAnsi="Garamond"/>
                <w:sz w:val="20"/>
                <w:szCs w:val="20"/>
              </w:rPr>
            </w:pPr>
          </w:p>
          <w:p w14:paraId="62E80B3C" w14:textId="77777777" w:rsidR="00B345C2" w:rsidRPr="004A502D" w:rsidRDefault="00B345C2" w:rsidP="00B345C2">
            <w:pPr>
              <w:rPr>
                <w:rFonts w:ascii="Garamond" w:hAnsi="Garamond"/>
                <w:sz w:val="20"/>
                <w:szCs w:val="20"/>
              </w:rPr>
            </w:pPr>
          </w:p>
          <w:p w14:paraId="22950496" w14:textId="1B56903C" w:rsidR="00B345C2" w:rsidRPr="004A502D" w:rsidRDefault="00B345C2" w:rsidP="00B345C2">
            <w:pPr>
              <w:rPr>
                <w:rFonts w:ascii="Garamond" w:hAnsi="Garamond"/>
                <w:sz w:val="20"/>
                <w:szCs w:val="20"/>
              </w:rPr>
            </w:pPr>
          </w:p>
        </w:tc>
        <w:tc>
          <w:tcPr>
            <w:tcW w:w="3372" w:type="dxa"/>
          </w:tcPr>
          <w:p w14:paraId="49DDB287" w14:textId="77777777" w:rsidR="00B345C2" w:rsidRPr="004A502D" w:rsidRDefault="00B345C2" w:rsidP="00B345C2">
            <w:pPr>
              <w:pStyle w:val="TableParagraph"/>
              <w:spacing w:before="137"/>
              <w:ind w:left="108"/>
              <w:rPr>
                <w:rFonts w:ascii="Garamond" w:hAnsi="Garamond"/>
                <w:sz w:val="20"/>
                <w:szCs w:val="20"/>
              </w:rPr>
            </w:pPr>
            <w:r w:rsidRPr="004A502D">
              <w:rPr>
                <w:rFonts w:ascii="Garamond" w:hAnsi="Garamond"/>
                <w:sz w:val="20"/>
                <w:szCs w:val="20"/>
              </w:rPr>
              <w:t>Liczba budynków</w:t>
            </w:r>
          </w:p>
        </w:tc>
        <w:tc>
          <w:tcPr>
            <w:tcW w:w="3467" w:type="dxa"/>
          </w:tcPr>
          <w:p w14:paraId="4CB5B758" w14:textId="77777777" w:rsidR="00B345C2" w:rsidRPr="004A502D" w:rsidRDefault="00B345C2" w:rsidP="00B345C2">
            <w:pPr>
              <w:pStyle w:val="TableParagraph"/>
              <w:rPr>
                <w:rFonts w:ascii="Garamond" w:hAnsi="Garamond"/>
                <w:sz w:val="20"/>
                <w:szCs w:val="20"/>
              </w:rPr>
            </w:pPr>
          </w:p>
          <w:p w14:paraId="7D5B658D" w14:textId="16345F2A" w:rsidR="00942574" w:rsidRPr="004A502D" w:rsidRDefault="00F4703D" w:rsidP="00942574">
            <w:pPr>
              <w:pStyle w:val="TableParagraph"/>
              <w:jc w:val="center"/>
              <w:rPr>
                <w:rFonts w:ascii="Garamond" w:hAnsi="Garamond"/>
                <w:sz w:val="20"/>
                <w:szCs w:val="20"/>
              </w:rPr>
            </w:pPr>
            <w:r>
              <w:rPr>
                <w:rFonts w:ascii="Garamond" w:hAnsi="Garamond"/>
                <w:sz w:val="20"/>
                <w:szCs w:val="20"/>
              </w:rPr>
              <w:t>4</w:t>
            </w:r>
          </w:p>
          <w:p w14:paraId="5916BC2F" w14:textId="58986A89" w:rsidR="005520E1" w:rsidRPr="004A502D" w:rsidRDefault="005520E1" w:rsidP="00B345C2">
            <w:pPr>
              <w:pStyle w:val="TableParagraph"/>
              <w:jc w:val="center"/>
              <w:rPr>
                <w:rFonts w:ascii="Garamond" w:hAnsi="Garamond"/>
                <w:sz w:val="20"/>
                <w:szCs w:val="20"/>
              </w:rPr>
            </w:pPr>
          </w:p>
        </w:tc>
      </w:tr>
      <w:tr w:rsidR="00B345C2" w:rsidRPr="004A502D" w14:paraId="7CD33B99" w14:textId="77777777" w:rsidTr="00DC4EEF">
        <w:trPr>
          <w:trHeight w:val="976"/>
        </w:trPr>
        <w:tc>
          <w:tcPr>
            <w:tcW w:w="2811" w:type="dxa"/>
            <w:vMerge/>
            <w:tcBorders>
              <w:top w:val="nil"/>
            </w:tcBorders>
            <w:shd w:val="clear" w:color="auto" w:fill="F3F3F3"/>
          </w:tcPr>
          <w:p w14:paraId="66546241" w14:textId="77777777" w:rsidR="00B345C2" w:rsidRPr="004A502D" w:rsidRDefault="00B345C2" w:rsidP="00B345C2">
            <w:pPr>
              <w:rPr>
                <w:rFonts w:ascii="Garamond" w:hAnsi="Garamond"/>
                <w:sz w:val="20"/>
                <w:szCs w:val="20"/>
              </w:rPr>
            </w:pPr>
          </w:p>
        </w:tc>
        <w:tc>
          <w:tcPr>
            <w:tcW w:w="3372" w:type="dxa"/>
          </w:tcPr>
          <w:p w14:paraId="4E4A3EB7" w14:textId="7D1F7F87" w:rsidR="00B345C2" w:rsidRPr="004A502D" w:rsidRDefault="00B345C2" w:rsidP="00B345C2">
            <w:pPr>
              <w:pStyle w:val="TableParagraph"/>
              <w:spacing w:before="137"/>
              <w:ind w:left="108" w:right="95"/>
              <w:jc w:val="both"/>
              <w:rPr>
                <w:rFonts w:ascii="Garamond" w:hAnsi="Garamond"/>
                <w:sz w:val="20"/>
                <w:szCs w:val="20"/>
              </w:rPr>
            </w:pPr>
            <w:r w:rsidRPr="004A502D">
              <w:rPr>
                <w:rFonts w:ascii="Garamond" w:hAnsi="Garamond"/>
                <w:sz w:val="20"/>
                <w:szCs w:val="20"/>
              </w:rPr>
              <w:t>Rozmieszczenie budynków na nieruchomości (należy podać minimalny odstęp między budynkami)</w:t>
            </w:r>
          </w:p>
        </w:tc>
        <w:tc>
          <w:tcPr>
            <w:tcW w:w="3467" w:type="dxa"/>
          </w:tcPr>
          <w:p w14:paraId="088981E8" w14:textId="77777777" w:rsidR="00B345C2" w:rsidRPr="004A502D" w:rsidRDefault="00B345C2" w:rsidP="00B345C2">
            <w:pPr>
              <w:pStyle w:val="TableParagraph"/>
              <w:rPr>
                <w:rFonts w:ascii="Garamond" w:hAnsi="Garamond"/>
                <w:sz w:val="20"/>
                <w:szCs w:val="20"/>
              </w:rPr>
            </w:pPr>
          </w:p>
          <w:p w14:paraId="42AF3D90" w14:textId="3FA7E201" w:rsidR="00B345C2" w:rsidRDefault="00340F33" w:rsidP="00B345C2">
            <w:pPr>
              <w:pStyle w:val="TableParagraph"/>
              <w:jc w:val="center"/>
              <w:rPr>
                <w:rFonts w:ascii="Garamond" w:hAnsi="Garamond"/>
                <w:sz w:val="20"/>
                <w:szCs w:val="20"/>
              </w:rPr>
            </w:pPr>
            <w:r>
              <w:rPr>
                <w:rFonts w:ascii="Garamond" w:hAnsi="Garamond"/>
                <w:sz w:val="20"/>
                <w:szCs w:val="20"/>
              </w:rPr>
              <w:t>ZABUDOWA BLIŹNIACZA</w:t>
            </w:r>
          </w:p>
          <w:p w14:paraId="67DF89E8" w14:textId="243A2C20" w:rsidR="00340F33" w:rsidRPr="004A502D" w:rsidRDefault="00340F33" w:rsidP="00B345C2">
            <w:pPr>
              <w:pStyle w:val="TableParagraph"/>
              <w:jc w:val="center"/>
              <w:rPr>
                <w:rFonts w:ascii="Garamond" w:hAnsi="Garamond"/>
                <w:sz w:val="20"/>
                <w:szCs w:val="20"/>
              </w:rPr>
            </w:pPr>
            <w:r>
              <w:rPr>
                <w:rFonts w:ascii="Garamond" w:hAnsi="Garamond"/>
                <w:sz w:val="20"/>
                <w:szCs w:val="20"/>
              </w:rPr>
              <w:t xml:space="preserve">ODSTĘP: </w:t>
            </w:r>
            <w:r w:rsidR="009E2DA7">
              <w:rPr>
                <w:rFonts w:ascii="Garamond" w:hAnsi="Garamond"/>
                <w:sz w:val="20"/>
                <w:szCs w:val="20"/>
              </w:rPr>
              <w:t>8,49m</w:t>
            </w:r>
          </w:p>
          <w:p w14:paraId="1154C9ED" w14:textId="25C99D96" w:rsidR="00B345C2" w:rsidRPr="004A502D" w:rsidRDefault="00B345C2" w:rsidP="00B345C2">
            <w:pPr>
              <w:pStyle w:val="TableParagraph"/>
              <w:jc w:val="center"/>
              <w:rPr>
                <w:rFonts w:ascii="Garamond" w:hAnsi="Garamond"/>
                <w:sz w:val="20"/>
                <w:szCs w:val="20"/>
              </w:rPr>
            </w:pPr>
          </w:p>
        </w:tc>
      </w:tr>
      <w:tr w:rsidR="00B345C2" w:rsidRPr="004A502D" w14:paraId="73EC0FB4" w14:textId="77777777">
        <w:trPr>
          <w:trHeight w:val="979"/>
        </w:trPr>
        <w:tc>
          <w:tcPr>
            <w:tcW w:w="2811" w:type="dxa"/>
            <w:shd w:val="clear" w:color="auto" w:fill="F3F3F3"/>
          </w:tcPr>
          <w:p w14:paraId="4EA246C1" w14:textId="77777777" w:rsidR="00B345C2" w:rsidRPr="004A502D" w:rsidRDefault="00B345C2" w:rsidP="00B345C2">
            <w:pPr>
              <w:pStyle w:val="TableParagraph"/>
              <w:spacing w:before="139"/>
              <w:ind w:left="107" w:right="141"/>
              <w:rPr>
                <w:rFonts w:ascii="Garamond" w:hAnsi="Garamond"/>
                <w:sz w:val="20"/>
                <w:szCs w:val="20"/>
              </w:rPr>
            </w:pPr>
            <w:r w:rsidRPr="004A502D">
              <w:rPr>
                <w:rFonts w:ascii="Garamond" w:hAnsi="Garamond"/>
                <w:sz w:val="20"/>
                <w:szCs w:val="20"/>
              </w:rPr>
              <w:t>Sposób pomiaru powierzchni użytkowej lokalu mieszkalnego albo domu jednorodzinnego</w:t>
            </w:r>
          </w:p>
        </w:tc>
        <w:tc>
          <w:tcPr>
            <w:tcW w:w="6839" w:type="dxa"/>
            <w:gridSpan w:val="2"/>
          </w:tcPr>
          <w:p w14:paraId="15544842" w14:textId="77777777" w:rsidR="00B345C2" w:rsidRPr="004A502D" w:rsidRDefault="00B345C2" w:rsidP="00B345C2">
            <w:pPr>
              <w:pStyle w:val="TableParagraph"/>
              <w:rPr>
                <w:rFonts w:ascii="Garamond" w:hAnsi="Garamond"/>
                <w:sz w:val="20"/>
                <w:szCs w:val="20"/>
              </w:rPr>
            </w:pPr>
          </w:p>
          <w:p w14:paraId="428142CA" w14:textId="7EBC6FF0" w:rsidR="00B345C2" w:rsidRPr="004A502D" w:rsidRDefault="00B345C2" w:rsidP="00B345C2">
            <w:pPr>
              <w:pStyle w:val="TableParagraph"/>
              <w:jc w:val="center"/>
              <w:rPr>
                <w:rFonts w:ascii="Garamond" w:hAnsi="Garamond"/>
                <w:sz w:val="20"/>
                <w:szCs w:val="20"/>
              </w:rPr>
            </w:pPr>
            <w:r w:rsidRPr="004A502D">
              <w:rPr>
                <w:rFonts w:ascii="Garamond" w:hAnsi="Garamond"/>
                <w:sz w:val="20"/>
                <w:szCs w:val="20"/>
              </w:rPr>
              <w:t xml:space="preserve">PN ISO </w:t>
            </w:r>
            <w:r w:rsidR="00E95792" w:rsidRPr="004A502D">
              <w:rPr>
                <w:rFonts w:ascii="Garamond" w:hAnsi="Garamond"/>
                <w:sz w:val="20"/>
                <w:szCs w:val="20"/>
              </w:rPr>
              <w:t>9836</w:t>
            </w:r>
            <w:r w:rsidR="00772422" w:rsidRPr="004A502D">
              <w:rPr>
                <w:rFonts w:ascii="Garamond" w:hAnsi="Garamond"/>
                <w:sz w:val="20"/>
                <w:szCs w:val="20"/>
              </w:rPr>
              <w:t>:</w:t>
            </w:r>
            <w:r w:rsidR="00E95792" w:rsidRPr="004A502D">
              <w:rPr>
                <w:rFonts w:ascii="Garamond" w:hAnsi="Garamond"/>
                <w:sz w:val="20"/>
                <w:szCs w:val="20"/>
              </w:rPr>
              <w:t>2015</w:t>
            </w:r>
            <w:r w:rsidR="00E91F85" w:rsidRPr="004A502D">
              <w:rPr>
                <w:rFonts w:ascii="Garamond" w:hAnsi="Garamond"/>
                <w:sz w:val="20"/>
                <w:szCs w:val="20"/>
              </w:rPr>
              <w:t>-12</w:t>
            </w:r>
          </w:p>
        </w:tc>
      </w:tr>
      <w:tr w:rsidR="00B345C2" w:rsidRPr="004A502D" w14:paraId="47C449DC" w14:textId="77777777" w:rsidTr="00DC4EEF">
        <w:trPr>
          <w:trHeight w:val="748"/>
        </w:trPr>
        <w:tc>
          <w:tcPr>
            <w:tcW w:w="2811" w:type="dxa"/>
            <w:vMerge w:val="restart"/>
            <w:shd w:val="clear" w:color="auto" w:fill="F3F3F3"/>
          </w:tcPr>
          <w:p w14:paraId="422361CE" w14:textId="77777777" w:rsidR="00B345C2" w:rsidRPr="004A502D" w:rsidRDefault="00B345C2" w:rsidP="00B345C2">
            <w:pPr>
              <w:pStyle w:val="TableParagraph"/>
              <w:spacing w:before="137"/>
              <w:ind w:left="107"/>
              <w:rPr>
                <w:rFonts w:ascii="Garamond" w:hAnsi="Garamond"/>
                <w:sz w:val="20"/>
                <w:szCs w:val="20"/>
              </w:rPr>
            </w:pPr>
            <w:r w:rsidRPr="004A502D">
              <w:rPr>
                <w:rFonts w:ascii="Garamond" w:hAnsi="Garamond"/>
                <w:sz w:val="20"/>
                <w:szCs w:val="20"/>
              </w:rPr>
              <w:lastRenderedPageBreak/>
              <w:t>Zamierzony sposób</w:t>
            </w:r>
          </w:p>
          <w:p w14:paraId="626BE796" w14:textId="77777777" w:rsidR="00B345C2" w:rsidRPr="004A502D" w:rsidRDefault="00B345C2" w:rsidP="00B345C2">
            <w:pPr>
              <w:pStyle w:val="TableParagraph"/>
              <w:ind w:left="107"/>
              <w:rPr>
                <w:rFonts w:ascii="Garamond" w:hAnsi="Garamond"/>
                <w:sz w:val="20"/>
                <w:szCs w:val="20"/>
              </w:rPr>
            </w:pPr>
            <w:r w:rsidRPr="004A502D">
              <w:rPr>
                <w:rFonts w:ascii="Garamond" w:hAnsi="Garamond"/>
                <w:sz w:val="20"/>
                <w:szCs w:val="20"/>
              </w:rPr>
              <w:t>i procentowy udział źródeł finansowania przedsięwzięcia deweloperskiego lub zadania inwestycyjnego</w:t>
            </w:r>
          </w:p>
        </w:tc>
        <w:tc>
          <w:tcPr>
            <w:tcW w:w="3372" w:type="dxa"/>
          </w:tcPr>
          <w:p w14:paraId="60A057D5" w14:textId="3C6C5FF8" w:rsidR="00B345C2" w:rsidRPr="004A502D" w:rsidRDefault="00B345C2" w:rsidP="00B345C2">
            <w:pPr>
              <w:pStyle w:val="TableParagraph"/>
              <w:spacing w:before="137"/>
              <w:ind w:left="108"/>
              <w:rPr>
                <w:rFonts w:ascii="Garamond" w:hAnsi="Garamond"/>
                <w:sz w:val="20"/>
                <w:szCs w:val="20"/>
              </w:rPr>
            </w:pPr>
            <w:r w:rsidRPr="004A502D">
              <w:rPr>
                <w:rFonts w:ascii="Garamond" w:hAnsi="Garamond"/>
                <w:sz w:val="20"/>
                <w:szCs w:val="20"/>
              </w:rPr>
              <w:t>Rodzaj posiadanych środków finansowych – kredyt, środki własne, inne</w:t>
            </w:r>
          </w:p>
        </w:tc>
        <w:tc>
          <w:tcPr>
            <w:tcW w:w="3467" w:type="dxa"/>
          </w:tcPr>
          <w:p w14:paraId="75E81AA7" w14:textId="77777777" w:rsidR="00B345C2" w:rsidRPr="004A502D" w:rsidRDefault="00B345C2" w:rsidP="00B345C2">
            <w:pPr>
              <w:pStyle w:val="TableParagraph"/>
              <w:rPr>
                <w:rFonts w:ascii="Garamond" w:hAnsi="Garamond"/>
                <w:sz w:val="20"/>
                <w:szCs w:val="20"/>
              </w:rPr>
            </w:pPr>
          </w:p>
          <w:p w14:paraId="761634E4" w14:textId="77777777" w:rsidR="00B345C2" w:rsidRPr="004A502D" w:rsidRDefault="00B345C2" w:rsidP="00B345C2">
            <w:pPr>
              <w:pStyle w:val="TableParagraph"/>
              <w:jc w:val="center"/>
              <w:rPr>
                <w:rFonts w:ascii="Garamond" w:hAnsi="Garamond"/>
                <w:sz w:val="20"/>
                <w:szCs w:val="20"/>
              </w:rPr>
            </w:pPr>
            <w:r w:rsidRPr="004A502D">
              <w:rPr>
                <w:rFonts w:ascii="Garamond" w:hAnsi="Garamond"/>
                <w:sz w:val="20"/>
                <w:szCs w:val="20"/>
              </w:rPr>
              <w:t>50% ŚRODKI WŁASNE</w:t>
            </w:r>
          </w:p>
          <w:p w14:paraId="60B6767C" w14:textId="77777777" w:rsidR="00B345C2" w:rsidRPr="004A502D" w:rsidRDefault="00B345C2" w:rsidP="00B345C2">
            <w:pPr>
              <w:pStyle w:val="TableParagraph"/>
              <w:jc w:val="center"/>
              <w:rPr>
                <w:rFonts w:ascii="Garamond" w:hAnsi="Garamond"/>
                <w:sz w:val="20"/>
                <w:szCs w:val="20"/>
              </w:rPr>
            </w:pPr>
          </w:p>
          <w:p w14:paraId="7F37EFD4" w14:textId="5BF4A86D" w:rsidR="00B345C2" w:rsidRPr="004A502D" w:rsidRDefault="00B345C2" w:rsidP="00B345C2">
            <w:pPr>
              <w:pStyle w:val="TableParagraph"/>
              <w:jc w:val="center"/>
              <w:rPr>
                <w:rFonts w:ascii="Garamond" w:hAnsi="Garamond"/>
                <w:sz w:val="20"/>
                <w:szCs w:val="20"/>
              </w:rPr>
            </w:pPr>
            <w:r w:rsidRPr="004A502D">
              <w:rPr>
                <w:rFonts w:ascii="Garamond" w:hAnsi="Garamond"/>
                <w:sz w:val="20"/>
                <w:szCs w:val="20"/>
              </w:rPr>
              <w:t>50% WPŁATY KLIENTÓW</w:t>
            </w:r>
          </w:p>
          <w:p w14:paraId="02566744" w14:textId="1D311679" w:rsidR="00B345C2" w:rsidRPr="004A502D" w:rsidRDefault="00B345C2" w:rsidP="00B345C2">
            <w:pPr>
              <w:pStyle w:val="TableParagraph"/>
              <w:jc w:val="center"/>
              <w:rPr>
                <w:rFonts w:ascii="Garamond" w:hAnsi="Garamond"/>
                <w:sz w:val="20"/>
                <w:szCs w:val="20"/>
              </w:rPr>
            </w:pPr>
          </w:p>
        </w:tc>
      </w:tr>
      <w:tr w:rsidR="00B345C2" w:rsidRPr="004A502D" w14:paraId="6809B67D" w14:textId="77777777" w:rsidTr="00DC4EEF">
        <w:trPr>
          <w:trHeight w:val="748"/>
        </w:trPr>
        <w:tc>
          <w:tcPr>
            <w:tcW w:w="2811" w:type="dxa"/>
            <w:vMerge/>
            <w:tcBorders>
              <w:top w:val="nil"/>
            </w:tcBorders>
            <w:shd w:val="clear" w:color="auto" w:fill="F3F3F3"/>
          </w:tcPr>
          <w:p w14:paraId="50525291" w14:textId="77777777" w:rsidR="00B345C2" w:rsidRPr="004A502D" w:rsidRDefault="00B345C2" w:rsidP="00B345C2">
            <w:pPr>
              <w:rPr>
                <w:rFonts w:ascii="Garamond" w:hAnsi="Garamond"/>
                <w:sz w:val="20"/>
                <w:szCs w:val="20"/>
              </w:rPr>
            </w:pPr>
          </w:p>
        </w:tc>
        <w:tc>
          <w:tcPr>
            <w:tcW w:w="3372" w:type="dxa"/>
          </w:tcPr>
          <w:p w14:paraId="013666C3" w14:textId="24AA85BC" w:rsidR="00B345C2" w:rsidRPr="004A502D" w:rsidRDefault="00B345C2" w:rsidP="00B345C2">
            <w:pPr>
              <w:pStyle w:val="TableParagraph"/>
              <w:spacing w:before="137"/>
              <w:ind w:left="108" w:right="97"/>
              <w:rPr>
                <w:rFonts w:ascii="Garamond" w:hAnsi="Garamond"/>
                <w:sz w:val="20"/>
                <w:szCs w:val="20"/>
              </w:rPr>
            </w:pPr>
            <w:r w:rsidRPr="004A502D">
              <w:rPr>
                <w:rFonts w:ascii="Garamond" w:hAnsi="Garamond"/>
                <w:sz w:val="20"/>
                <w:szCs w:val="20"/>
              </w:rPr>
              <w:t xml:space="preserve">W </w:t>
            </w:r>
            <w:r w:rsidRPr="004A502D">
              <w:rPr>
                <w:rFonts w:ascii="Garamond" w:hAnsi="Garamond"/>
                <w:spacing w:val="-6"/>
                <w:sz w:val="20"/>
                <w:szCs w:val="20"/>
              </w:rPr>
              <w:t>następujących instytucjach finanso</w:t>
            </w:r>
            <w:r w:rsidRPr="004A502D">
              <w:rPr>
                <w:rFonts w:ascii="Garamond" w:hAnsi="Garamond"/>
                <w:spacing w:val="-5"/>
                <w:sz w:val="20"/>
                <w:szCs w:val="20"/>
              </w:rPr>
              <w:t xml:space="preserve">wych </w:t>
            </w:r>
            <w:r w:rsidRPr="004A502D">
              <w:rPr>
                <w:rFonts w:ascii="Garamond" w:hAnsi="Garamond"/>
                <w:spacing w:val="-6"/>
                <w:sz w:val="20"/>
                <w:szCs w:val="20"/>
              </w:rPr>
              <w:t xml:space="preserve">(wypełnia </w:t>
            </w:r>
            <w:r w:rsidRPr="004A502D">
              <w:rPr>
                <w:rFonts w:ascii="Garamond" w:hAnsi="Garamond"/>
                <w:spacing w:val="-5"/>
                <w:sz w:val="20"/>
                <w:szCs w:val="20"/>
              </w:rPr>
              <w:t xml:space="preserve">się </w:t>
            </w:r>
            <w:r w:rsidRPr="004A502D">
              <w:rPr>
                <w:rFonts w:ascii="Garamond" w:hAnsi="Garamond"/>
                <w:sz w:val="20"/>
                <w:szCs w:val="20"/>
              </w:rPr>
              <w:t xml:space="preserve">w </w:t>
            </w:r>
            <w:r w:rsidRPr="004A502D">
              <w:rPr>
                <w:rFonts w:ascii="Garamond" w:hAnsi="Garamond"/>
                <w:spacing w:val="-6"/>
                <w:sz w:val="20"/>
                <w:szCs w:val="20"/>
              </w:rPr>
              <w:t>przypadku kredytu)</w:t>
            </w:r>
          </w:p>
        </w:tc>
        <w:tc>
          <w:tcPr>
            <w:tcW w:w="3467" w:type="dxa"/>
            <w:tcBorders>
              <w:bottom w:val="single" w:sz="4" w:space="0" w:color="000000"/>
            </w:tcBorders>
          </w:tcPr>
          <w:p w14:paraId="1CD246AA" w14:textId="77777777" w:rsidR="00B345C2" w:rsidRPr="004A502D" w:rsidRDefault="00B345C2" w:rsidP="00B345C2">
            <w:pPr>
              <w:pStyle w:val="TableParagraph"/>
              <w:rPr>
                <w:rFonts w:ascii="Garamond" w:hAnsi="Garamond"/>
                <w:sz w:val="20"/>
                <w:szCs w:val="20"/>
              </w:rPr>
            </w:pPr>
          </w:p>
          <w:p w14:paraId="1F10F167" w14:textId="4A4504A4" w:rsidR="00B345C2" w:rsidRPr="004A502D" w:rsidRDefault="00B345C2" w:rsidP="00B345C2">
            <w:pPr>
              <w:pStyle w:val="TableParagraph"/>
              <w:jc w:val="center"/>
              <w:rPr>
                <w:rFonts w:ascii="Garamond" w:hAnsi="Garamond"/>
                <w:sz w:val="20"/>
                <w:szCs w:val="20"/>
              </w:rPr>
            </w:pPr>
            <w:r w:rsidRPr="004A502D">
              <w:rPr>
                <w:rFonts w:ascii="Garamond" w:hAnsi="Garamond"/>
                <w:sz w:val="20"/>
                <w:szCs w:val="20"/>
              </w:rPr>
              <w:t>NIE DOTYCZY</w:t>
            </w:r>
          </w:p>
        </w:tc>
      </w:tr>
      <w:tr w:rsidR="00B345C2" w:rsidRPr="004A502D" w14:paraId="278AF64F" w14:textId="77777777" w:rsidTr="00DC4EEF">
        <w:trPr>
          <w:trHeight w:val="930"/>
        </w:trPr>
        <w:tc>
          <w:tcPr>
            <w:tcW w:w="2811" w:type="dxa"/>
            <w:vMerge w:val="restart"/>
            <w:shd w:val="clear" w:color="auto" w:fill="F3F3F3"/>
          </w:tcPr>
          <w:p w14:paraId="57AAB5FC" w14:textId="77777777" w:rsidR="00B345C2" w:rsidRPr="004A502D" w:rsidRDefault="00B345C2" w:rsidP="00B345C2">
            <w:pPr>
              <w:pStyle w:val="TableParagraph"/>
              <w:spacing w:before="137"/>
              <w:ind w:left="107"/>
              <w:rPr>
                <w:rFonts w:ascii="Garamond" w:hAnsi="Garamond"/>
                <w:sz w:val="20"/>
                <w:szCs w:val="20"/>
              </w:rPr>
            </w:pPr>
            <w:r w:rsidRPr="004A502D">
              <w:rPr>
                <w:rFonts w:ascii="Garamond" w:hAnsi="Garamond"/>
                <w:sz w:val="20"/>
                <w:szCs w:val="20"/>
              </w:rPr>
              <w:t>Środki ochrony nabywców</w:t>
            </w:r>
          </w:p>
        </w:tc>
        <w:tc>
          <w:tcPr>
            <w:tcW w:w="3372" w:type="dxa"/>
          </w:tcPr>
          <w:p w14:paraId="4B145B2A" w14:textId="3CD95291" w:rsidR="00B345C2" w:rsidRPr="004A502D" w:rsidRDefault="00B345C2" w:rsidP="00B345C2">
            <w:pPr>
              <w:pStyle w:val="TableParagraph"/>
              <w:spacing w:before="137"/>
              <w:ind w:left="108"/>
              <w:rPr>
                <w:rFonts w:ascii="Garamond" w:hAnsi="Garamond"/>
                <w:sz w:val="20"/>
                <w:szCs w:val="20"/>
              </w:rPr>
            </w:pPr>
            <w:r w:rsidRPr="004A502D">
              <w:rPr>
                <w:rFonts w:ascii="Garamond" w:hAnsi="Garamond"/>
                <w:sz w:val="20"/>
                <w:szCs w:val="20"/>
              </w:rPr>
              <w:t>Otwarty mieszkaniowy rachunek powierniczy*</w:t>
            </w:r>
          </w:p>
        </w:tc>
        <w:tc>
          <w:tcPr>
            <w:tcW w:w="3467" w:type="dxa"/>
            <w:tcBorders>
              <w:tl2br w:val="single" w:sz="4" w:space="0" w:color="000000"/>
            </w:tcBorders>
          </w:tcPr>
          <w:p w14:paraId="66FA3332" w14:textId="78415346" w:rsidR="00B345C2" w:rsidRPr="004A502D" w:rsidRDefault="00B345C2" w:rsidP="00B345C2">
            <w:pPr>
              <w:pStyle w:val="TableParagraph"/>
              <w:spacing w:before="137"/>
              <w:ind w:left="110"/>
              <w:rPr>
                <w:rFonts w:ascii="Garamond" w:hAnsi="Garamond"/>
                <w:sz w:val="20"/>
                <w:szCs w:val="20"/>
              </w:rPr>
            </w:pPr>
            <w:r w:rsidRPr="004A502D">
              <w:rPr>
                <w:rFonts w:ascii="Garamond" w:hAnsi="Garamond"/>
                <w:sz w:val="20"/>
                <w:szCs w:val="20"/>
              </w:rPr>
              <w:t>Zamknięty mieszkaniowy rachunek powierniczy*</w:t>
            </w:r>
          </w:p>
        </w:tc>
      </w:tr>
      <w:tr w:rsidR="00B345C2" w:rsidRPr="004A502D" w14:paraId="4E736945" w14:textId="77777777" w:rsidTr="00DC4EEF">
        <w:trPr>
          <w:trHeight w:val="976"/>
        </w:trPr>
        <w:tc>
          <w:tcPr>
            <w:tcW w:w="2811" w:type="dxa"/>
            <w:vMerge/>
            <w:tcBorders>
              <w:top w:val="nil"/>
            </w:tcBorders>
            <w:shd w:val="clear" w:color="auto" w:fill="F3F3F3"/>
          </w:tcPr>
          <w:p w14:paraId="1917F2D1" w14:textId="77777777" w:rsidR="00B345C2" w:rsidRPr="004A502D" w:rsidRDefault="00B345C2" w:rsidP="00B345C2">
            <w:pPr>
              <w:rPr>
                <w:rFonts w:ascii="Garamond" w:hAnsi="Garamond"/>
                <w:sz w:val="20"/>
                <w:szCs w:val="20"/>
              </w:rPr>
            </w:pPr>
          </w:p>
        </w:tc>
        <w:tc>
          <w:tcPr>
            <w:tcW w:w="3372" w:type="dxa"/>
          </w:tcPr>
          <w:p w14:paraId="46CB05A8" w14:textId="07608602" w:rsidR="00B345C2" w:rsidRPr="004A502D" w:rsidRDefault="00B345C2" w:rsidP="00B345C2">
            <w:pPr>
              <w:pStyle w:val="TableParagraph"/>
              <w:spacing w:before="137"/>
              <w:ind w:left="108" w:right="97"/>
              <w:jc w:val="both"/>
              <w:rPr>
                <w:rFonts w:ascii="Garamond" w:hAnsi="Garamond"/>
                <w:sz w:val="20"/>
                <w:szCs w:val="20"/>
              </w:rPr>
            </w:pPr>
            <w:r w:rsidRPr="004A502D">
              <w:rPr>
                <w:rFonts w:ascii="Garamond" w:hAnsi="Garamond"/>
                <w:sz w:val="20"/>
                <w:szCs w:val="20"/>
              </w:rPr>
              <w:t>Wysokość stawki procentowej, według której jest obliczana kwota składki na Deweloperski Fundusz Gwarancyjny</w:t>
            </w:r>
            <w:r w:rsidRPr="004A502D">
              <w:rPr>
                <w:rStyle w:val="Odwoanieprzypisudolnego"/>
                <w:rFonts w:ascii="Garamond" w:hAnsi="Garamond"/>
                <w:sz w:val="20"/>
                <w:szCs w:val="20"/>
              </w:rPr>
              <w:footnoteReference w:id="8"/>
            </w:r>
          </w:p>
        </w:tc>
        <w:tc>
          <w:tcPr>
            <w:tcW w:w="3467" w:type="dxa"/>
          </w:tcPr>
          <w:p w14:paraId="09ED2F60" w14:textId="77777777" w:rsidR="00B345C2" w:rsidRPr="004A502D" w:rsidRDefault="00B345C2" w:rsidP="00B345C2">
            <w:pPr>
              <w:pStyle w:val="TableParagraph"/>
              <w:rPr>
                <w:rFonts w:ascii="Garamond" w:hAnsi="Garamond"/>
                <w:sz w:val="20"/>
                <w:szCs w:val="20"/>
              </w:rPr>
            </w:pPr>
          </w:p>
          <w:p w14:paraId="75A4CDAD" w14:textId="37738AAF" w:rsidR="00B345C2" w:rsidRPr="004A502D" w:rsidRDefault="00B345C2" w:rsidP="00B345C2">
            <w:pPr>
              <w:pStyle w:val="TableParagraph"/>
              <w:jc w:val="center"/>
              <w:rPr>
                <w:rFonts w:ascii="Garamond" w:hAnsi="Garamond"/>
                <w:sz w:val="20"/>
                <w:szCs w:val="20"/>
              </w:rPr>
            </w:pPr>
            <w:r w:rsidRPr="004A502D">
              <w:rPr>
                <w:rFonts w:ascii="Garamond" w:hAnsi="Garamond"/>
                <w:sz w:val="20"/>
                <w:szCs w:val="20"/>
              </w:rPr>
              <w:t>0,45%</w:t>
            </w:r>
          </w:p>
        </w:tc>
      </w:tr>
      <w:tr w:rsidR="00B345C2" w:rsidRPr="004A502D" w14:paraId="3E56A795" w14:textId="77777777">
        <w:trPr>
          <w:trHeight w:val="1266"/>
        </w:trPr>
        <w:tc>
          <w:tcPr>
            <w:tcW w:w="2811" w:type="dxa"/>
            <w:shd w:val="clear" w:color="auto" w:fill="F3F3F3"/>
          </w:tcPr>
          <w:p w14:paraId="3C9A6CFC" w14:textId="77777777" w:rsidR="00B345C2" w:rsidRPr="004A502D" w:rsidRDefault="00B345C2" w:rsidP="00B345C2">
            <w:pPr>
              <w:pStyle w:val="TableParagraph"/>
              <w:spacing w:before="139"/>
              <w:ind w:left="107" w:right="108"/>
              <w:rPr>
                <w:rFonts w:ascii="Garamond" w:hAnsi="Garamond"/>
                <w:sz w:val="20"/>
                <w:szCs w:val="20"/>
              </w:rPr>
            </w:pPr>
            <w:r w:rsidRPr="004A502D">
              <w:rPr>
                <w:rFonts w:ascii="Garamond" w:hAnsi="Garamond"/>
                <w:sz w:val="20"/>
                <w:szCs w:val="20"/>
              </w:rPr>
              <w:t>Główne zasady funkcjonowania wybranego rodzaju</w:t>
            </w:r>
          </w:p>
          <w:p w14:paraId="0B53CF20" w14:textId="77777777" w:rsidR="00B345C2" w:rsidRPr="004A502D" w:rsidRDefault="00B345C2" w:rsidP="00B345C2">
            <w:pPr>
              <w:pStyle w:val="TableParagraph"/>
              <w:ind w:left="107" w:right="725"/>
              <w:rPr>
                <w:rFonts w:ascii="Garamond" w:hAnsi="Garamond"/>
                <w:sz w:val="20"/>
                <w:szCs w:val="20"/>
              </w:rPr>
            </w:pPr>
            <w:r w:rsidRPr="004A502D">
              <w:rPr>
                <w:rFonts w:ascii="Garamond" w:hAnsi="Garamond"/>
                <w:sz w:val="20"/>
                <w:szCs w:val="20"/>
              </w:rPr>
              <w:t>zabezpieczenia środków nabywcy</w:t>
            </w:r>
          </w:p>
        </w:tc>
        <w:tc>
          <w:tcPr>
            <w:tcW w:w="6839" w:type="dxa"/>
            <w:gridSpan w:val="2"/>
          </w:tcPr>
          <w:p w14:paraId="3D32891F" w14:textId="1B98C2C8" w:rsidR="00825143" w:rsidRPr="004A502D" w:rsidRDefault="00825143" w:rsidP="00825143">
            <w:pPr>
              <w:pStyle w:val="TableParagraph"/>
              <w:jc w:val="both"/>
              <w:rPr>
                <w:rFonts w:ascii="Garamond" w:hAnsi="Garamond"/>
                <w:sz w:val="20"/>
                <w:szCs w:val="20"/>
              </w:rPr>
            </w:pPr>
            <w:r w:rsidRPr="004A502D">
              <w:rPr>
                <w:rFonts w:ascii="Garamond" w:hAnsi="Garamond"/>
                <w:sz w:val="20"/>
                <w:szCs w:val="20"/>
              </w:rPr>
              <w:t xml:space="preserve">Otwarty mieszkaniowy rachunek powierniczy - należący do dewelopera rachunek powierniczy, o którym mowa w ustawie z dnia 29 sierpnia 1997 r. - Prawo bankowe (Dz. U. z 2022 r. poz. 2324, z późn. zm.) lub ustawie z dnia 5 listopada 2009 r. o spółdzielczych kasach oszczędnościowo-kredytowych (Dz. U. z 2023 r. poz. 1278, 1394, 1407, 1723 i 1843), służący gromadzeniu środków pieniężnych wpłacanych przez nabywcę na cele określone w umowie deweloperskiej, z którego wypłata zdeponowanych środków następuje zgodnie z harmonogramem przedsięwzięcia deweloperskiego, </w:t>
            </w:r>
          </w:p>
          <w:p w14:paraId="41A08332" w14:textId="5929DED5" w:rsidR="00825143" w:rsidRPr="004A502D" w:rsidRDefault="00825143" w:rsidP="00C53352">
            <w:pPr>
              <w:pStyle w:val="TableParagraph"/>
              <w:jc w:val="both"/>
              <w:rPr>
                <w:rFonts w:ascii="Garamond" w:hAnsi="Garamond"/>
                <w:sz w:val="20"/>
                <w:szCs w:val="20"/>
              </w:rPr>
            </w:pPr>
          </w:p>
          <w:p w14:paraId="72063B99" w14:textId="306584B3" w:rsidR="00B345C2" w:rsidRPr="004A502D" w:rsidRDefault="00A01724" w:rsidP="00C53352">
            <w:pPr>
              <w:pStyle w:val="TableParagraph"/>
              <w:jc w:val="both"/>
              <w:rPr>
                <w:rFonts w:ascii="Garamond" w:hAnsi="Garamond"/>
                <w:sz w:val="20"/>
                <w:szCs w:val="20"/>
              </w:rPr>
            </w:pPr>
            <w:r w:rsidRPr="004A502D">
              <w:rPr>
                <w:rFonts w:ascii="Garamond" w:hAnsi="Garamond"/>
                <w:sz w:val="20"/>
                <w:szCs w:val="20"/>
              </w:rPr>
              <w:t>Zasady funkcjonowania otwartego mieszkaniowego rachunku powierniczego</w:t>
            </w:r>
            <w:r w:rsidR="00D63709" w:rsidRPr="004A502D">
              <w:rPr>
                <w:rFonts w:ascii="Garamond" w:hAnsi="Garamond"/>
                <w:sz w:val="20"/>
                <w:szCs w:val="20"/>
              </w:rPr>
              <w:t xml:space="preserve"> zostały określonej również w treści umowy deweloperskiej, tj.:</w:t>
            </w:r>
          </w:p>
          <w:p w14:paraId="6B081F1D" w14:textId="5DBD4BC8" w:rsidR="00200EF1" w:rsidRPr="004A502D" w:rsidRDefault="00200EF1" w:rsidP="00D63709">
            <w:pPr>
              <w:pStyle w:val="TableParagraph"/>
              <w:numPr>
                <w:ilvl w:val="0"/>
                <w:numId w:val="36"/>
              </w:numPr>
              <w:jc w:val="both"/>
              <w:rPr>
                <w:rFonts w:ascii="Garamond" w:hAnsi="Garamond"/>
                <w:sz w:val="20"/>
                <w:szCs w:val="20"/>
              </w:rPr>
            </w:pPr>
            <w:r w:rsidRPr="004A502D">
              <w:rPr>
                <w:rFonts w:ascii="Garamond" w:hAnsi="Garamond"/>
                <w:sz w:val="20"/>
                <w:szCs w:val="20"/>
              </w:rPr>
              <w:t>Wpłaty na indywidualne konto techniczne przyporządkowane Nabywcy w ramach otwartego mieszkaniowego rachunku powierniczego mogą być dokonywane:</w:t>
            </w:r>
            <w:r w:rsidRPr="004A502D">
              <w:rPr>
                <w:rFonts w:ascii="Garamond" w:hAnsi="Garamond"/>
                <w:sz w:val="20"/>
                <w:szCs w:val="20"/>
              </w:rPr>
              <w:tab/>
            </w:r>
          </w:p>
          <w:p w14:paraId="319E9E70" w14:textId="77777777" w:rsidR="00200EF1" w:rsidRPr="004A502D" w:rsidRDefault="00200EF1" w:rsidP="00200EF1">
            <w:pPr>
              <w:pStyle w:val="TableParagraph"/>
              <w:numPr>
                <w:ilvl w:val="0"/>
                <w:numId w:val="30"/>
              </w:numPr>
              <w:jc w:val="both"/>
              <w:rPr>
                <w:rFonts w:ascii="Garamond" w:hAnsi="Garamond"/>
                <w:sz w:val="20"/>
                <w:szCs w:val="20"/>
              </w:rPr>
            </w:pPr>
            <w:r w:rsidRPr="004A502D">
              <w:rPr>
                <w:rFonts w:ascii="Garamond" w:hAnsi="Garamond"/>
                <w:sz w:val="20"/>
                <w:szCs w:val="20"/>
              </w:rPr>
              <w:t>w formie wpłat gotówkowych:</w:t>
            </w:r>
            <w:r w:rsidRPr="004A502D">
              <w:rPr>
                <w:rFonts w:ascii="Garamond" w:hAnsi="Garamond"/>
                <w:sz w:val="20"/>
                <w:szCs w:val="20"/>
              </w:rPr>
              <w:tab/>
            </w:r>
          </w:p>
          <w:p w14:paraId="2D30EEC1" w14:textId="77777777" w:rsidR="00200EF1" w:rsidRPr="004A502D" w:rsidRDefault="00200EF1" w:rsidP="00200EF1">
            <w:pPr>
              <w:pStyle w:val="TableParagraph"/>
              <w:numPr>
                <w:ilvl w:val="0"/>
                <w:numId w:val="34"/>
              </w:numPr>
              <w:jc w:val="both"/>
              <w:rPr>
                <w:rFonts w:ascii="Garamond" w:hAnsi="Garamond"/>
                <w:sz w:val="20"/>
                <w:szCs w:val="20"/>
              </w:rPr>
            </w:pPr>
            <w:r w:rsidRPr="004A502D">
              <w:rPr>
                <w:rFonts w:ascii="Garamond" w:hAnsi="Garamond"/>
                <w:sz w:val="20"/>
                <w:szCs w:val="20"/>
              </w:rPr>
              <w:t>na podstawie dowodów wpłaty lub innej dyspozycji w placówkach Banku,</w:t>
            </w:r>
          </w:p>
          <w:p w14:paraId="49442134" w14:textId="77777777" w:rsidR="00200EF1" w:rsidRPr="004A502D" w:rsidRDefault="00200EF1" w:rsidP="00200EF1">
            <w:pPr>
              <w:pStyle w:val="TableParagraph"/>
              <w:numPr>
                <w:ilvl w:val="0"/>
                <w:numId w:val="34"/>
              </w:numPr>
              <w:jc w:val="both"/>
              <w:rPr>
                <w:rFonts w:ascii="Garamond" w:hAnsi="Garamond"/>
                <w:sz w:val="20"/>
                <w:szCs w:val="20"/>
              </w:rPr>
            </w:pPr>
            <w:r w:rsidRPr="004A502D">
              <w:rPr>
                <w:rFonts w:ascii="Garamond" w:hAnsi="Garamond"/>
                <w:sz w:val="20"/>
                <w:szCs w:val="20"/>
              </w:rPr>
              <w:t>w placówkach Poczty Polskiej S.A. lub w placówkach innych banków,</w:t>
            </w:r>
          </w:p>
          <w:p w14:paraId="55BA9F7B" w14:textId="77777777" w:rsidR="00200EF1" w:rsidRPr="004A502D" w:rsidRDefault="00200EF1" w:rsidP="00200EF1">
            <w:pPr>
              <w:pStyle w:val="TableParagraph"/>
              <w:numPr>
                <w:ilvl w:val="0"/>
                <w:numId w:val="30"/>
              </w:numPr>
              <w:jc w:val="both"/>
              <w:rPr>
                <w:rFonts w:ascii="Garamond" w:hAnsi="Garamond"/>
                <w:sz w:val="20"/>
                <w:szCs w:val="20"/>
              </w:rPr>
            </w:pPr>
            <w:r w:rsidRPr="004A502D">
              <w:rPr>
                <w:rFonts w:ascii="Garamond" w:hAnsi="Garamond"/>
                <w:sz w:val="20"/>
                <w:szCs w:val="20"/>
              </w:rPr>
              <w:t>w formie polecenia przelewu z innego rachunku bankowego.</w:t>
            </w:r>
            <w:r w:rsidRPr="004A502D">
              <w:rPr>
                <w:rFonts w:ascii="Garamond" w:hAnsi="Garamond"/>
                <w:sz w:val="20"/>
                <w:szCs w:val="20"/>
              </w:rPr>
              <w:tab/>
            </w:r>
          </w:p>
          <w:p w14:paraId="641D97B1" w14:textId="365670B0" w:rsidR="00A21CE1" w:rsidRPr="004A502D" w:rsidRDefault="00A21CE1" w:rsidP="00A21CE1">
            <w:pPr>
              <w:ind w:left="360"/>
              <w:jc w:val="both"/>
              <w:rPr>
                <w:rFonts w:ascii="Garamond" w:hAnsi="Garamond"/>
                <w:sz w:val="20"/>
                <w:szCs w:val="20"/>
              </w:rPr>
            </w:pPr>
            <w:r w:rsidRPr="004A502D">
              <w:rPr>
                <w:rFonts w:ascii="Garamond" w:hAnsi="Garamond"/>
                <w:sz w:val="20"/>
                <w:szCs w:val="20"/>
              </w:rPr>
              <w:t>Nabywca dokonuje wpłat na mieszkaniowy rachunek powierniczy zgodnie z postępem realizacji przedsięwzięcia deweloperskiego.</w:t>
            </w:r>
          </w:p>
          <w:p w14:paraId="5E5150F1" w14:textId="77777777" w:rsidR="00A21CE1" w:rsidRPr="004A502D" w:rsidRDefault="00A21CE1" w:rsidP="00A21CE1">
            <w:pPr>
              <w:ind w:left="360"/>
              <w:jc w:val="both"/>
              <w:rPr>
                <w:rFonts w:ascii="Garamond" w:hAnsi="Garamond"/>
                <w:sz w:val="20"/>
                <w:szCs w:val="20"/>
              </w:rPr>
            </w:pPr>
            <w:r w:rsidRPr="004A502D">
              <w:rPr>
                <w:rFonts w:ascii="Garamond" w:hAnsi="Garamond"/>
                <w:sz w:val="20"/>
                <w:szCs w:val="20"/>
              </w:rPr>
              <w:t>Wysokość wpłat dokonywanych przez nabywcę jest uzależniona od faktycznego stopnia realizacji poszczególnych etapów przedsięwzięcia deweloperskiego, określonych w ich harmonogramach.</w:t>
            </w:r>
          </w:p>
          <w:p w14:paraId="709B201D" w14:textId="2D2DEB94" w:rsidR="00A21CE1" w:rsidRPr="004A502D" w:rsidRDefault="00A21CE1" w:rsidP="00A21CE1">
            <w:pPr>
              <w:ind w:left="360"/>
              <w:jc w:val="both"/>
              <w:rPr>
                <w:rFonts w:ascii="Garamond" w:hAnsi="Garamond"/>
                <w:sz w:val="20"/>
                <w:szCs w:val="20"/>
              </w:rPr>
            </w:pPr>
            <w:r w:rsidRPr="004A502D">
              <w:rPr>
                <w:rFonts w:ascii="Garamond" w:hAnsi="Garamond"/>
                <w:sz w:val="20"/>
                <w:szCs w:val="20"/>
              </w:rPr>
              <w:t>Nabywca dokonuje wpłat na mieszkaniowy rachunek powierniczy po zakończeniu danego etapu przedsięwzięcia deweloperskiego, określonego w ich harmonogramach. Deweloper informuje nabywcę na papierze lub innym trwałym nośniku o zakończeniu danego etapu przedsięwzięcia deweloperskiego.</w:t>
            </w:r>
          </w:p>
          <w:p w14:paraId="0A2BEE53" w14:textId="77777777" w:rsidR="00A21CE1" w:rsidRPr="004A502D" w:rsidRDefault="00A21CE1" w:rsidP="0025381F">
            <w:pPr>
              <w:pStyle w:val="Akapitzlist"/>
              <w:widowControl/>
              <w:numPr>
                <w:ilvl w:val="0"/>
                <w:numId w:val="39"/>
              </w:numPr>
              <w:contextualSpacing/>
              <w:rPr>
                <w:rFonts w:ascii="Garamond" w:hAnsi="Garamond"/>
                <w:sz w:val="20"/>
                <w:szCs w:val="20"/>
                <w:lang w:eastAsia="pl-PL"/>
              </w:rPr>
            </w:pPr>
            <w:r w:rsidRPr="004A502D">
              <w:rPr>
                <w:rFonts w:ascii="Garamond" w:hAnsi="Garamond"/>
                <w:sz w:val="20"/>
                <w:szCs w:val="20"/>
                <w:lang w:eastAsia="pl-PL"/>
              </w:rPr>
              <w:t>Bank wypłaca deweloperowi środki pieniężne wpłacone przez nabywcę na otwarty mieszkaniowy rachunek powierniczy, nie wcześniej niż po 30 dniach od dnia zawarcia umowy deweloperskiej i po stwierdzeniu zakończenia danego etapu realizacji przedsięwzięcia deweloperskiego, w wysokości kwoty stanowiącej iloczyn procentu kosztów danego etapu określonego w harmonogramie przedsięwzięcia deweloperskiego oraz ceny domu jednorodzinnego.</w:t>
            </w:r>
          </w:p>
          <w:p w14:paraId="5262AE4F" w14:textId="77777777" w:rsidR="00A21CE1" w:rsidRPr="004A502D" w:rsidRDefault="00A21CE1" w:rsidP="0025381F">
            <w:pPr>
              <w:pStyle w:val="Akapitzlist"/>
              <w:widowControl/>
              <w:numPr>
                <w:ilvl w:val="0"/>
                <w:numId w:val="39"/>
              </w:numPr>
              <w:contextualSpacing/>
              <w:rPr>
                <w:rFonts w:ascii="Garamond" w:hAnsi="Garamond"/>
                <w:sz w:val="20"/>
                <w:szCs w:val="20"/>
                <w:lang w:eastAsia="pl-PL"/>
              </w:rPr>
            </w:pPr>
            <w:r w:rsidRPr="004A502D">
              <w:rPr>
                <w:rFonts w:ascii="Garamond" w:hAnsi="Garamond"/>
                <w:sz w:val="20"/>
                <w:szCs w:val="20"/>
                <w:lang w:eastAsia="pl-PL"/>
              </w:rPr>
              <w:t>W przypadku zakończenia ostatniego etapu przedsięwzięcia deweloperskiego, określonego w ich harmonogramach, bank wypłaca deweloperowi pozostałe na otwartym mieszkaniowym rachunku powierniczym środki pieniężne wpłacone przez nabywcę na poczet realizacji ostatniego etapu prac po otrzymaniu wypisu aktu notarialnego umowy przenoszącej na nabywcę prawa wynikające z umowy deweloperskiej, w stanie wolnym od obciążeń, praw i roszczeń osób trzecich, z wyjątkiem obciążeń, na które wyraził zgodę nabywca.</w:t>
            </w:r>
          </w:p>
          <w:p w14:paraId="2EC5E378" w14:textId="77777777" w:rsidR="00A21CE1" w:rsidRPr="004A502D" w:rsidRDefault="00A21CE1" w:rsidP="0025381F">
            <w:pPr>
              <w:pStyle w:val="Akapitzlist"/>
              <w:widowControl/>
              <w:numPr>
                <w:ilvl w:val="0"/>
                <w:numId w:val="39"/>
              </w:numPr>
              <w:contextualSpacing/>
              <w:rPr>
                <w:rFonts w:ascii="Garamond" w:hAnsi="Garamond"/>
                <w:sz w:val="20"/>
                <w:szCs w:val="20"/>
                <w:lang w:eastAsia="pl-PL"/>
              </w:rPr>
            </w:pPr>
            <w:r w:rsidRPr="004A502D">
              <w:rPr>
                <w:rFonts w:ascii="Garamond" w:hAnsi="Garamond"/>
                <w:sz w:val="20"/>
                <w:szCs w:val="20"/>
                <w:lang w:eastAsia="pl-PL"/>
              </w:rPr>
              <w:t xml:space="preserve">Bank lub kasa dokonuje kontroli zakończenia każdego z etapów przedsięwzięcia deweloperskiego lub zadania inwestycyjnego przed wypłatą środków pieniężnych. W trakcie kontroli bank lub kasa ma prawo wglądu do rachunków bankowych </w:t>
            </w:r>
            <w:r w:rsidRPr="004A502D">
              <w:rPr>
                <w:rFonts w:ascii="Garamond" w:hAnsi="Garamond"/>
                <w:sz w:val="20"/>
                <w:szCs w:val="20"/>
                <w:lang w:eastAsia="pl-PL"/>
              </w:rPr>
              <w:lastRenderedPageBreak/>
              <w:t>dewelopera oraz kontroli dokumentacji w zakresie dotyczącym przedsięwzięcia deweloperskiego lub zadania inwestycyjnego.</w:t>
            </w:r>
            <w:r w:rsidRPr="004A502D">
              <w:rPr>
                <w:rFonts w:ascii="Garamond" w:hAnsi="Garamond"/>
                <w:sz w:val="20"/>
                <w:szCs w:val="20"/>
              </w:rPr>
              <w:t xml:space="preserve"> </w:t>
            </w:r>
            <w:r w:rsidRPr="004A502D">
              <w:rPr>
                <w:rFonts w:ascii="Garamond" w:hAnsi="Garamond"/>
                <w:sz w:val="20"/>
                <w:szCs w:val="20"/>
                <w:lang w:eastAsia="pl-PL"/>
              </w:rPr>
              <w:t>Koszty kontroli ponosi deweloper.</w:t>
            </w:r>
          </w:p>
          <w:p w14:paraId="78B4331B" w14:textId="77777777" w:rsidR="00A21CE1" w:rsidRPr="004A502D" w:rsidRDefault="00A21CE1" w:rsidP="0025381F">
            <w:pPr>
              <w:pStyle w:val="Akapitzlist"/>
              <w:widowControl/>
              <w:numPr>
                <w:ilvl w:val="0"/>
                <w:numId w:val="39"/>
              </w:numPr>
              <w:tabs>
                <w:tab w:val="right" w:pos="360"/>
                <w:tab w:val="right" w:leader="hyphen" w:pos="9080"/>
              </w:tabs>
              <w:rPr>
                <w:rFonts w:ascii="Garamond" w:hAnsi="Garamond"/>
                <w:sz w:val="20"/>
                <w:szCs w:val="20"/>
                <w:lang w:eastAsia="pl-PL"/>
              </w:rPr>
            </w:pPr>
            <w:r w:rsidRPr="004A502D">
              <w:rPr>
                <w:rFonts w:ascii="Garamond" w:hAnsi="Garamond"/>
                <w:sz w:val="20"/>
                <w:szCs w:val="20"/>
                <w:lang w:eastAsia="pl-PL"/>
              </w:rPr>
              <w:t>Deweloper dysponuje środkami wypłacanymi z otwartego mieszkaniowego rachunku powierniczego w celu finansowania lub refinansowania przedsięwzięcia deweloperskiego, dla którego jest prowadzony ten rachunek.Bank jest upoważniony do udzielania Stronie Nabywającej, na jej żądanie, wszelkich informacji o dokonanych przez Stronę Nabywającą wpłatach kwot na otwarty mieszkaniowy rachunek powierniczy.</w:t>
            </w:r>
            <w:r w:rsidRPr="004A502D">
              <w:rPr>
                <w:rFonts w:ascii="Garamond" w:hAnsi="Garamond"/>
                <w:sz w:val="20"/>
                <w:szCs w:val="20"/>
                <w:lang w:eastAsia="pl-PL"/>
              </w:rPr>
              <w:tab/>
            </w:r>
          </w:p>
          <w:p w14:paraId="34197BB6" w14:textId="77777777" w:rsidR="00A21CE1" w:rsidRPr="004A502D" w:rsidRDefault="00A21CE1" w:rsidP="0025381F">
            <w:pPr>
              <w:pStyle w:val="Akapitzlist"/>
              <w:widowControl/>
              <w:numPr>
                <w:ilvl w:val="0"/>
                <w:numId w:val="39"/>
              </w:numPr>
              <w:tabs>
                <w:tab w:val="right" w:pos="360"/>
                <w:tab w:val="right" w:leader="hyphen" w:pos="9080"/>
              </w:tabs>
              <w:rPr>
                <w:rFonts w:ascii="Garamond" w:hAnsi="Garamond"/>
                <w:sz w:val="20"/>
                <w:szCs w:val="20"/>
                <w:lang w:eastAsia="pl-PL"/>
              </w:rPr>
            </w:pPr>
            <w:r w:rsidRPr="004A502D">
              <w:rPr>
                <w:rFonts w:ascii="Garamond" w:hAnsi="Garamond"/>
                <w:sz w:val="20"/>
                <w:szCs w:val="20"/>
                <w:lang w:eastAsia="pl-PL"/>
              </w:rPr>
              <w:t>Bank jest upoważniony do udostępniania Stronie Nabywającej, na jej żądanie, treści umowy otwartego mieszkaniowego rachunku powierniczego, o której mowa w ust. 1 powyżej.</w:t>
            </w:r>
            <w:r w:rsidRPr="004A502D">
              <w:rPr>
                <w:rFonts w:ascii="Garamond" w:hAnsi="Garamond"/>
                <w:sz w:val="20"/>
                <w:szCs w:val="20"/>
                <w:lang w:eastAsia="pl-PL"/>
              </w:rPr>
              <w:tab/>
            </w:r>
          </w:p>
          <w:p w14:paraId="50ABB3FB" w14:textId="77777777" w:rsidR="00A21CE1" w:rsidRPr="004A502D" w:rsidRDefault="00A21CE1" w:rsidP="0025381F">
            <w:pPr>
              <w:pStyle w:val="Akapitzlist"/>
              <w:widowControl/>
              <w:numPr>
                <w:ilvl w:val="0"/>
                <w:numId w:val="39"/>
              </w:numPr>
              <w:tabs>
                <w:tab w:val="right" w:pos="360"/>
                <w:tab w:val="right" w:leader="hyphen" w:pos="9080"/>
              </w:tabs>
              <w:rPr>
                <w:rFonts w:ascii="Garamond" w:hAnsi="Garamond"/>
                <w:sz w:val="20"/>
                <w:szCs w:val="20"/>
                <w:lang w:eastAsia="pl-PL"/>
              </w:rPr>
            </w:pPr>
            <w:r w:rsidRPr="004A502D">
              <w:rPr>
                <w:rFonts w:ascii="Garamond" w:hAnsi="Garamond"/>
                <w:sz w:val="20"/>
                <w:szCs w:val="20"/>
                <w:lang w:eastAsia="pl-PL"/>
              </w:rPr>
              <w:t xml:space="preserve">W przypadku odstąpienia od umowy deweloperskiej przez Dewelopera lub Stronę Nabywającą z przyczyn wskazanych w art. 43 ustawy </w:t>
            </w:r>
            <w:r w:rsidRPr="004A502D">
              <w:rPr>
                <w:rFonts w:ascii="Garamond" w:hAnsi="Garamond"/>
                <w:bCs/>
                <w:sz w:val="20"/>
                <w:szCs w:val="20"/>
                <w:lang w:eastAsia="pl-PL"/>
              </w:rPr>
              <w:t>z dnia 20 maja 2021 roku o ochronie praw nabywcy lokalu mieszkalnego lub domu jednorodzinnego oraz Deweloperskim Funduszu Gwarancyjnym lub z innych przyczyn wskazanych w niniejszej umowie</w:t>
            </w:r>
            <w:r w:rsidRPr="004A502D">
              <w:rPr>
                <w:rFonts w:ascii="Garamond" w:hAnsi="Garamond"/>
                <w:sz w:val="20"/>
                <w:szCs w:val="20"/>
                <w:lang w:eastAsia="pl-PL"/>
              </w:rPr>
              <w:t>, Bank wypłaci na rzecz Strony Nabywającej środki pieniężne przez nią wpłacone na otwarty mieszkaniowy rachunek powierniczy na poczet ceny nabycia przedmiotu niniejszej umowy, pomniejszone o udział przypisany danemu nabywcy w wypłatach dokonanych na rzecz Dewelopera, zgodnie z prowadzoną w Banku ewidencją wpłat i wypłat na koncie technicznym, bez żadnych potrąceń, kar umownych i innych należności zastrzeżonych w umowie deweloperskiej, niezwłocznie po przedłożeniu przez nabywcę dokumentów wskazanych w ust. 7 albo 8 poniżej.</w:t>
            </w:r>
            <w:r w:rsidRPr="004A502D">
              <w:rPr>
                <w:rFonts w:ascii="Garamond" w:hAnsi="Garamond"/>
                <w:sz w:val="20"/>
                <w:szCs w:val="20"/>
                <w:lang w:eastAsia="pl-PL"/>
              </w:rPr>
              <w:tab/>
            </w:r>
          </w:p>
          <w:p w14:paraId="66248D3B" w14:textId="77777777" w:rsidR="00A21CE1" w:rsidRPr="004A502D" w:rsidRDefault="00A21CE1" w:rsidP="0025381F">
            <w:pPr>
              <w:pStyle w:val="Akapitzlist"/>
              <w:widowControl/>
              <w:numPr>
                <w:ilvl w:val="0"/>
                <w:numId w:val="39"/>
              </w:numPr>
              <w:tabs>
                <w:tab w:val="right" w:pos="360"/>
                <w:tab w:val="right" w:leader="hyphen" w:pos="9080"/>
              </w:tabs>
              <w:rPr>
                <w:rFonts w:ascii="Garamond" w:hAnsi="Garamond"/>
                <w:sz w:val="20"/>
                <w:szCs w:val="20"/>
                <w:lang w:eastAsia="pl-PL"/>
              </w:rPr>
            </w:pPr>
            <w:r w:rsidRPr="004A502D">
              <w:rPr>
                <w:rFonts w:ascii="Garamond" w:hAnsi="Garamond"/>
                <w:sz w:val="20"/>
                <w:szCs w:val="20"/>
                <w:lang w:eastAsia="pl-PL"/>
              </w:rPr>
              <w:t xml:space="preserve">Gdy nabywca odstąpi od umowy objętej niniejszym aktem notarialnym w na podstawie art. 43 </w:t>
            </w:r>
            <w:r w:rsidRPr="004A502D">
              <w:rPr>
                <w:rFonts w:ascii="Garamond" w:hAnsi="Garamond"/>
                <w:bCs/>
                <w:sz w:val="20"/>
                <w:szCs w:val="20"/>
                <w:lang w:eastAsia="pl-PL"/>
              </w:rPr>
              <w:t>z dnia 20 maja 2021 roku o ochronie praw nabywcy lokalu mieszkalnego lub domu jednorodzinnego oraz Deweloperskim Funduszu Gwarancyjnym</w:t>
            </w:r>
            <w:r w:rsidRPr="004A502D">
              <w:rPr>
                <w:rFonts w:ascii="Garamond" w:hAnsi="Garamond"/>
                <w:sz w:val="20"/>
                <w:szCs w:val="20"/>
                <w:lang w:eastAsia="pl-PL"/>
              </w:rPr>
              <w:t>, ma obowiązek przedstawić:</w:t>
            </w:r>
            <w:r w:rsidRPr="004A502D">
              <w:rPr>
                <w:rFonts w:ascii="Garamond" w:hAnsi="Garamond"/>
                <w:sz w:val="20"/>
                <w:szCs w:val="20"/>
                <w:lang w:eastAsia="pl-PL"/>
              </w:rPr>
              <w:tab/>
            </w:r>
          </w:p>
          <w:p w14:paraId="234B039A" w14:textId="77777777" w:rsidR="00A21CE1" w:rsidRPr="004A502D" w:rsidRDefault="00A21CE1" w:rsidP="00A21CE1">
            <w:pPr>
              <w:pStyle w:val="Akapitzlist"/>
              <w:widowControl/>
              <w:numPr>
                <w:ilvl w:val="0"/>
                <w:numId w:val="20"/>
              </w:numPr>
              <w:tabs>
                <w:tab w:val="right" w:pos="360"/>
                <w:tab w:val="right" w:leader="hyphen" w:pos="9080"/>
              </w:tabs>
              <w:rPr>
                <w:rFonts w:ascii="Garamond" w:hAnsi="Garamond"/>
                <w:sz w:val="20"/>
                <w:szCs w:val="20"/>
                <w:lang w:eastAsia="pl-PL"/>
              </w:rPr>
            </w:pPr>
            <w:r w:rsidRPr="004A502D">
              <w:rPr>
                <w:rFonts w:ascii="Garamond" w:hAnsi="Garamond"/>
                <w:sz w:val="20"/>
                <w:szCs w:val="20"/>
                <w:lang w:eastAsia="pl-PL"/>
              </w:rPr>
              <w:t>dokument tożsamości (dotyczy wszystkich osób wskazanych w komparycji umowy deweloperskiej jako Strona Nabywająca),</w:t>
            </w:r>
          </w:p>
          <w:p w14:paraId="0FD5E565" w14:textId="77777777" w:rsidR="00A21CE1" w:rsidRPr="004A502D" w:rsidRDefault="00A21CE1" w:rsidP="00A21CE1">
            <w:pPr>
              <w:pStyle w:val="Akapitzlist"/>
              <w:widowControl/>
              <w:numPr>
                <w:ilvl w:val="0"/>
                <w:numId w:val="20"/>
              </w:numPr>
              <w:tabs>
                <w:tab w:val="right" w:pos="360"/>
                <w:tab w:val="right" w:leader="hyphen" w:pos="9080"/>
              </w:tabs>
              <w:rPr>
                <w:rFonts w:ascii="Garamond" w:hAnsi="Garamond"/>
                <w:sz w:val="20"/>
                <w:szCs w:val="20"/>
                <w:lang w:eastAsia="pl-PL"/>
              </w:rPr>
            </w:pPr>
            <w:r w:rsidRPr="004A502D">
              <w:rPr>
                <w:rFonts w:ascii="Garamond" w:hAnsi="Garamond"/>
                <w:sz w:val="20"/>
                <w:szCs w:val="20"/>
                <w:lang w:eastAsia="pl-PL"/>
              </w:rPr>
              <w:t>oświadczenia o odstąpieniu od umowy deweloperskiej we właściwej formie z podaniem podstawy odstąpienia, zgodę nabywcy na wykreślenie roszczenia z księgi wieczystej i przeniesienie własności nieruchomości w formie pisemnej z podpisami notarialnie poświadczonymi lub oświadczenie nabywcy, że nie złożono wniosku o wpis tego roszczenia do księgi wieczystej,,</w:t>
            </w:r>
            <w:r w:rsidRPr="004A502D">
              <w:rPr>
                <w:rFonts w:ascii="Garamond" w:hAnsi="Garamond"/>
                <w:sz w:val="20"/>
                <w:szCs w:val="20"/>
                <w:lang w:eastAsia="pl-PL"/>
              </w:rPr>
              <w:tab/>
            </w:r>
          </w:p>
          <w:p w14:paraId="1BCDFAE2" w14:textId="77777777" w:rsidR="00A21CE1" w:rsidRPr="004A502D" w:rsidRDefault="00A21CE1" w:rsidP="00A21CE1">
            <w:pPr>
              <w:pStyle w:val="Akapitzlist"/>
              <w:widowControl/>
              <w:numPr>
                <w:ilvl w:val="0"/>
                <w:numId w:val="20"/>
              </w:numPr>
              <w:tabs>
                <w:tab w:val="right" w:pos="360"/>
                <w:tab w:val="right" w:leader="hyphen" w:pos="9080"/>
              </w:tabs>
              <w:rPr>
                <w:rFonts w:ascii="Garamond" w:hAnsi="Garamond"/>
                <w:sz w:val="20"/>
                <w:szCs w:val="20"/>
                <w:lang w:eastAsia="pl-PL"/>
              </w:rPr>
            </w:pPr>
            <w:r w:rsidRPr="004A502D">
              <w:rPr>
                <w:rFonts w:ascii="Garamond" w:hAnsi="Garamond"/>
                <w:sz w:val="20"/>
                <w:szCs w:val="20"/>
                <w:lang w:eastAsia="pl-PL"/>
              </w:rPr>
              <w:t>oryginał lub poświadczony notarialnie dowód doręczenia Deweloperowi oświadczenia, o którym mowa w pkt 2 powyżej,-</w:t>
            </w:r>
          </w:p>
          <w:p w14:paraId="481E6381" w14:textId="77777777" w:rsidR="00A21CE1" w:rsidRPr="004A502D" w:rsidRDefault="00A21CE1" w:rsidP="00A21CE1">
            <w:pPr>
              <w:pStyle w:val="Akapitzlist"/>
              <w:widowControl/>
              <w:numPr>
                <w:ilvl w:val="0"/>
                <w:numId w:val="20"/>
              </w:numPr>
              <w:tabs>
                <w:tab w:val="right" w:pos="360"/>
                <w:tab w:val="right" w:leader="hyphen" w:pos="9080"/>
              </w:tabs>
              <w:rPr>
                <w:rFonts w:ascii="Garamond" w:hAnsi="Garamond"/>
                <w:sz w:val="20"/>
                <w:szCs w:val="20"/>
                <w:lang w:eastAsia="pl-PL"/>
              </w:rPr>
            </w:pPr>
            <w:r w:rsidRPr="004A502D">
              <w:rPr>
                <w:rFonts w:ascii="Garamond" w:hAnsi="Garamond"/>
                <w:sz w:val="20"/>
                <w:szCs w:val="20"/>
                <w:lang w:eastAsia="pl-PL"/>
              </w:rPr>
              <w:t>umowę deweloperską, jeżeli Bank nie znajduje się w jej posiadaniu,</w:t>
            </w:r>
            <w:r w:rsidRPr="004A502D">
              <w:rPr>
                <w:rFonts w:ascii="Garamond" w:hAnsi="Garamond"/>
                <w:sz w:val="20"/>
                <w:szCs w:val="20"/>
                <w:lang w:eastAsia="pl-PL"/>
              </w:rPr>
              <w:tab/>
            </w:r>
          </w:p>
          <w:p w14:paraId="50DC1691" w14:textId="77777777" w:rsidR="00A21CE1" w:rsidRPr="004A502D" w:rsidRDefault="00A21CE1" w:rsidP="00A21CE1">
            <w:pPr>
              <w:pStyle w:val="Akapitzlist"/>
              <w:widowControl/>
              <w:numPr>
                <w:ilvl w:val="0"/>
                <w:numId w:val="20"/>
              </w:numPr>
              <w:tabs>
                <w:tab w:val="right" w:pos="360"/>
                <w:tab w:val="right" w:leader="hyphen" w:pos="9080"/>
              </w:tabs>
              <w:rPr>
                <w:rFonts w:ascii="Garamond" w:hAnsi="Garamond"/>
                <w:sz w:val="20"/>
                <w:szCs w:val="20"/>
                <w:lang w:eastAsia="pl-PL"/>
              </w:rPr>
            </w:pPr>
            <w:r w:rsidRPr="004A502D">
              <w:rPr>
                <w:rFonts w:ascii="Garamond" w:hAnsi="Garamond"/>
                <w:sz w:val="20"/>
                <w:szCs w:val="20"/>
                <w:lang w:eastAsia="pl-PL"/>
              </w:rPr>
              <w:t>pisemne oświadczenie nabywcy, w którym wskazany został numer rachunku bankowego nabywcy (cesjonariusza), na który mają być przekazane środki wpłacone przez tego nabywcę na rachunek za pośrednictwem konta technicznego.-----</w:t>
            </w:r>
          </w:p>
          <w:p w14:paraId="265A9630" w14:textId="77777777" w:rsidR="00A21CE1" w:rsidRPr="004A502D" w:rsidRDefault="00A21CE1" w:rsidP="00A21CE1">
            <w:pPr>
              <w:pStyle w:val="Akapitzlist"/>
              <w:widowControl/>
              <w:numPr>
                <w:ilvl w:val="0"/>
                <w:numId w:val="37"/>
              </w:numPr>
              <w:tabs>
                <w:tab w:val="right" w:pos="360"/>
                <w:tab w:val="right" w:leader="hyphen" w:pos="9080"/>
              </w:tabs>
              <w:contextualSpacing/>
              <w:rPr>
                <w:rFonts w:ascii="Garamond" w:hAnsi="Garamond"/>
                <w:sz w:val="20"/>
                <w:szCs w:val="20"/>
                <w:lang w:eastAsia="pl-PL"/>
              </w:rPr>
            </w:pPr>
            <w:r w:rsidRPr="004A502D">
              <w:rPr>
                <w:rFonts w:ascii="Garamond" w:hAnsi="Garamond"/>
                <w:sz w:val="20"/>
                <w:szCs w:val="20"/>
                <w:lang w:eastAsia="pl-PL"/>
              </w:rPr>
              <w:t xml:space="preserve">Gdy Deweloper odstąpi od umowy objętej niniejszym aktem notarialnym na podstawie art. 43 ustawy </w:t>
            </w:r>
            <w:r w:rsidRPr="004A502D">
              <w:rPr>
                <w:rFonts w:ascii="Garamond" w:hAnsi="Garamond"/>
                <w:bCs/>
                <w:sz w:val="20"/>
                <w:szCs w:val="20"/>
                <w:lang w:eastAsia="pl-PL"/>
              </w:rPr>
              <w:t>z dnia 20 maja 2021 roku o ochronie praw nabywcy lokalu mieszkalnego lub domu jednorodzinnego oraz Deweloperskim Funduszu Gwarancyjnym</w:t>
            </w:r>
            <w:r w:rsidRPr="004A502D">
              <w:rPr>
                <w:rFonts w:ascii="Garamond" w:hAnsi="Garamond"/>
                <w:sz w:val="20"/>
                <w:szCs w:val="20"/>
                <w:lang w:eastAsia="pl-PL"/>
              </w:rPr>
              <w:t>, wraz z dyspozycją wypłaty nabywca ma obowiązek przedstawić:------</w:t>
            </w:r>
          </w:p>
          <w:p w14:paraId="7C407D49" w14:textId="77777777" w:rsidR="00A21CE1" w:rsidRPr="004A502D" w:rsidRDefault="00A21CE1" w:rsidP="00A21CE1">
            <w:pPr>
              <w:pStyle w:val="Akapitzlist"/>
              <w:widowControl/>
              <w:numPr>
                <w:ilvl w:val="0"/>
                <w:numId w:val="21"/>
              </w:numPr>
              <w:tabs>
                <w:tab w:val="right" w:pos="360"/>
                <w:tab w:val="right" w:leader="hyphen" w:pos="9080"/>
              </w:tabs>
              <w:contextualSpacing/>
              <w:rPr>
                <w:rFonts w:ascii="Garamond" w:hAnsi="Garamond"/>
                <w:sz w:val="20"/>
                <w:szCs w:val="20"/>
                <w:lang w:eastAsia="pl-PL"/>
              </w:rPr>
            </w:pPr>
            <w:r w:rsidRPr="004A502D">
              <w:rPr>
                <w:rFonts w:ascii="Garamond" w:hAnsi="Garamond"/>
                <w:sz w:val="20"/>
                <w:szCs w:val="20"/>
                <w:lang w:eastAsia="pl-PL"/>
              </w:rPr>
              <w:t>dokument tożsamości (dotyczy wszystkich osób wskazanych w komparycji umowy deweloperskiej jako Strona Nabywająca),</w:t>
            </w:r>
            <w:r w:rsidRPr="004A502D">
              <w:rPr>
                <w:rFonts w:ascii="Garamond" w:hAnsi="Garamond"/>
                <w:sz w:val="20"/>
                <w:szCs w:val="20"/>
                <w:lang w:eastAsia="pl-PL"/>
              </w:rPr>
              <w:tab/>
            </w:r>
          </w:p>
          <w:p w14:paraId="51134F28" w14:textId="77777777" w:rsidR="00A21CE1" w:rsidRPr="004A502D" w:rsidRDefault="00A21CE1" w:rsidP="00A21CE1">
            <w:pPr>
              <w:pStyle w:val="Akapitzlist"/>
              <w:widowControl/>
              <w:numPr>
                <w:ilvl w:val="0"/>
                <w:numId w:val="21"/>
              </w:numPr>
              <w:tabs>
                <w:tab w:val="right" w:pos="360"/>
                <w:tab w:val="right" w:leader="hyphen" w:pos="9080"/>
              </w:tabs>
              <w:contextualSpacing/>
              <w:rPr>
                <w:rFonts w:ascii="Garamond" w:hAnsi="Garamond"/>
                <w:sz w:val="20"/>
                <w:szCs w:val="20"/>
                <w:lang w:eastAsia="pl-PL"/>
              </w:rPr>
            </w:pPr>
            <w:r w:rsidRPr="004A502D">
              <w:rPr>
                <w:rFonts w:ascii="Garamond" w:hAnsi="Garamond"/>
                <w:sz w:val="20"/>
                <w:szCs w:val="20"/>
                <w:lang w:eastAsia="pl-PL"/>
              </w:rPr>
              <w:t>oświadczenie Dewelopera o odstąpieniu od umowy deweloperskiej we właściwej formie wraz z podaniem podstawy odstąpienia,</w:t>
            </w:r>
            <w:r w:rsidRPr="004A502D">
              <w:rPr>
                <w:rFonts w:ascii="Garamond" w:hAnsi="Garamond"/>
                <w:sz w:val="20"/>
                <w:szCs w:val="20"/>
                <w:lang w:eastAsia="pl-PL"/>
              </w:rPr>
              <w:tab/>
            </w:r>
          </w:p>
          <w:p w14:paraId="6CD09243" w14:textId="77777777" w:rsidR="00A21CE1" w:rsidRPr="004A502D" w:rsidRDefault="00A21CE1" w:rsidP="00A21CE1">
            <w:pPr>
              <w:pStyle w:val="Akapitzlist"/>
              <w:widowControl/>
              <w:numPr>
                <w:ilvl w:val="0"/>
                <w:numId w:val="21"/>
              </w:numPr>
              <w:tabs>
                <w:tab w:val="right" w:pos="360"/>
                <w:tab w:val="right" w:leader="hyphen" w:pos="9080"/>
              </w:tabs>
              <w:contextualSpacing/>
              <w:rPr>
                <w:rFonts w:ascii="Garamond" w:hAnsi="Garamond"/>
                <w:sz w:val="20"/>
                <w:szCs w:val="20"/>
                <w:lang w:eastAsia="pl-PL"/>
              </w:rPr>
            </w:pPr>
            <w:r w:rsidRPr="004A502D">
              <w:rPr>
                <w:rFonts w:ascii="Garamond" w:hAnsi="Garamond"/>
                <w:sz w:val="20"/>
                <w:szCs w:val="20"/>
                <w:lang w:eastAsia="pl-PL"/>
              </w:rPr>
              <w:t>umowę deweloperską, jeżeli Bank nie znajduje się w jej posiadaniu,</w:t>
            </w:r>
            <w:r w:rsidRPr="004A502D">
              <w:rPr>
                <w:rFonts w:ascii="Garamond" w:hAnsi="Garamond"/>
                <w:sz w:val="20"/>
                <w:szCs w:val="20"/>
                <w:lang w:eastAsia="pl-PL"/>
              </w:rPr>
              <w:tab/>
            </w:r>
          </w:p>
          <w:p w14:paraId="1888014A" w14:textId="77777777" w:rsidR="00A21CE1" w:rsidRPr="004A502D" w:rsidRDefault="00A21CE1" w:rsidP="00A21CE1">
            <w:pPr>
              <w:pStyle w:val="Akapitzlist"/>
              <w:widowControl/>
              <w:numPr>
                <w:ilvl w:val="0"/>
                <w:numId w:val="21"/>
              </w:numPr>
              <w:tabs>
                <w:tab w:val="right" w:pos="360"/>
                <w:tab w:val="right" w:leader="hyphen" w:pos="9080"/>
              </w:tabs>
              <w:contextualSpacing/>
              <w:rPr>
                <w:rFonts w:ascii="Garamond" w:hAnsi="Garamond"/>
                <w:sz w:val="20"/>
                <w:szCs w:val="20"/>
                <w:lang w:eastAsia="pl-PL"/>
              </w:rPr>
            </w:pPr>
            <w:r w:rsidRPr="004A502D">
              <w:rPr>
                <w:rFonts w:ascii="Garamond" w:hAnsi="Garamond"/>
                <w:sz w:val="20"/>
                <w:szCs w:val="20"/>
                <w:lang w:eastAsia="pl-PL"/>
              </w:rPr>
              <w:t>oświadczenie nabywcy, o którym mowa w ust. 7 pkt 5 powyżej,</w:t>
            </w:r>
            <w:r w:rsidRPr="004A502D">
              <w:rPr>
                <w:rFonts w:ascii="Garamond" w:hAnsi="Garamond"/>
                <w:sz w:val="20"/>
                <w:szCs w:val="20"/>
                <w:lang w:eastAsia="pl-PL"/>
              </w:rPr>
              <w:tab/>
            </w:r>
          </w:p>
          <w:p w14:paraId="34A62B8E" w14:textId="77777777" w:rsidR="00A21CE1" w:rsidRPr="004A502D" w:rsidRDefault="00A21CE1" w:rsidP="00A21CE1">
            <w:pPr>
              <w:pStyle w:val="Akapitzlist"/>
              <w:widowControl/>
              <w:numPr>
                <w:ilvl w:val="0"/>
                <w:numId w:val="38"/>
              </w:numPr>
              <w:autoSpaceDE/>
              <w:autoSpaceDN/>
              <w:spacing w:after="200" w:line="276" w:lineRule="auto"/>
              <w:contextualSpacing/>
              <w:jc w:val="left"/>
              <w:rPr>
                <w:rFonts w:ascii="Garamond" w:hAnsi="Garamond"/>
                <w:sz w:val="20"/>
                <w:szCs w:val="20"/>
                <w:lang w:eastAsia="pl-PL"/>
              </w:rPr>
            </w:pPr>
            <w:r w:rsidRPr="004A502D">
              <w:rPr>
                <w:rFonts w:ascii="Garamond" w:hAnsi="Garamond"/>
                <w:sz w:val="20"/>
                <w:szCs w:val="20"/>
                <w:lang w:eastAsia="pl-PL"/>
              </w:rPr>
              <w:t xml:space="preserve">W przypadku rozwiązania umowy deweloperskiej z innych przyczyn niż odstąpienia wskazanych w art. 43 ustawy </w:t>
            </w:r>
            <w:r w:rsidRPr="004A502D">
              <w:rPr>
                <w:rFonts w:ascii="Garamond" w:hAnsi="Garamond"/>
                <w:bCs/>
                <w:sz w:val="20"/>
                <w:szCs w:val="20"/>
                <w:lang w:eastAsia="pl-PL"/>
              </w:rPr>
              <w:t>z dnia 20 maja 2021 roku o ochronie praw nabywcy lokalu mieszkalnego lub domu jednorodzinnego oraz Deweloperskim Funduszu Gwarancyjnym</w:t>
            </w:r>
            <w:r w:rsidRPr="004A502D">
              <w:rPr>
                <w:rFonts w:ascii="Garamond" w:hAnsi="Garamond"/>
                <w:sz w:val="20"/>
                <w:szCs w:val="20"/>
                <w:lang w:eastAsia="pl-PL"/>
              </w:rPr>
              <w:t>, Bank wypłaci środki wpłacone na otwarty mieszkaniowy rachunek powierniczy przez Stronę Nabywającą na poczet ceny nabycia przedmiotu niniejszej umowy na podstawie zgodnego oświadczenia woli (porozumienia) stron umowy deweloperskiej o sposobie podziału środków zgromadzonych na rachunku przez nabywcę i zaewidencjonowanych na koncie technicznym.</w:t>
            </w:r>
            <w:r w:rsidRPr="004A502D">
              <w:rPr>
                <w:rFonts w:ascii="Garamond" w:hAnsi="Garamond"/>
                <w:sz w:val="20"/>
                <w:szCs w:val="20"/>
              </w:rPr>
              <w:t xml:space="preserve"> </w:t>
            </w:r>
            <w:r w:rsidRPr="004A502D">
              <w:rPr>
                <w:rFonts w:ascii="Garamond" w:hAnsi="Garamond"/>
                <w:sz w:val="20"/>
                <w:szCs w:val="20"/>
                <w:lang w:eastAsia="pl-PL"/>
              </w:rPr>
              <w:t xml:space="preserve">Wraz z dyspozycją wypłaty nabywca lub deweloper ma obowiązek przedstawić dokument tożsamości. </w:t>
            </w:r>
          </w:p>
          <w:p w14:paraId="65E1BED9" w14:textId="55B345DC" w:rsidR="00A21CE1" w:rsidRPr="004A502D" w:rsidRDefault="00A21CE1" w:rsidP="0025381F">
            <w:pPr>
              <w:pStyle w:val="Akapitzlist"/>
              <w:widowControl/>
              <w:tabs>
                <w:tab w:val="right" w:pos="560"/>
                <w:tab w:val="right" w:leader="hyphen" w:pos="9080"/>
              </w:tabs>
              <w:ind w:left="360" w:firstLine="0"/>
              <w:rPr>
                <w:rFonts w:ascii="Garamond" w:hAnsi="Garamond"/>
                <w:sz w:val="20"/>
                <w:szCs w:val="20"/>
                <w:lang w:eastAsia="pl-PL"/>
              </w:rPr>
            </w:pPr>
          </w:p>
          <w:p w14:paraId="206389FD" w14:textId="77777777" w:rsidR="00A21CE1" w:rsidRPr="004A502D" w:rsidRDefault="00A21CE1" w:rsidP="00A21CE1">
            <w:pPr>
              <w:pStyle w:val="Akapitzlist"/>
              <w:widowControl/>
              <w:numPr>
                <w:ilvl w:val="0"/>
                <w:numId w:val="38"/>
              </w:numPr>
              <w:tabs>
                <w:tab w:val="right" w:pos="560"/>
                <w:tab w:val="right" w:leader="hyphen" w:pos="9080"/>
              </w:tabs>
              <w:ind w:left="567" w:hanging="425"/>
              <w:rPr>
                <w:rFonts w:ascii="Garamond" w:hAnsi="Garamond"/>
                <w:sz w:val="20"/>
                <w:szCs w:val="20"/>
                <w:lang w:eastAsia="pl-PL"/>
              </w:rPr>
            </w:pPr>
            <w:r w:rsidRPr="004A502D">
              <w:rPr>
                <w:rFonts w:ascii="Garamond" w:hAnsi="Garamond"/>
                <w:sz w:val="20"/>
                <w:szCs w:val="20"/>
                <w:lang w:eastAsia="pl-PL"/>
              </w:rPr>
              <w:t>Bank wypłaca środki zgromadzone na rachunku w nominalnej wysokości niezwłocznie po otrzymaniu oświadczeń woli, oraz dokumentów, o których mowa w ust. 7 albo 8 albo 9 powyżej.</w:t>
            </w:r>
            <w:r w:rsidRPr="004A502D">
              <w:rPr>
                <w:rFonts w:ascii="Garamond" w:hAnsi="Garamond"/>
                <w:sz w:val="20"/>
                <w:szCs w:val="20"/>
                <w:lang w:eastAsia="pl-PL"/>
              </w:rPr>
              <w:tab/>
            </w:r>
          </w:p>
          <w:p w14:paraId="25B16BC1" w14:textId="77777777" w:rsidR="00A21CE1" w:rsidRPr="004A502D" w:rsidRDefault="00A21CE1" w:rsidP="00A21CE1">
            <w:pPr>
              <w:pStyle w:val="Akapitzlist"/>
              <w:widowControl/>
              <w:numPr>
                <w:ilvl w:val="0"/>
                <w:numId w:val="38"/>
              </w:numPr>
              <w:tabs>
                <w:tab w:val="right" w:pos="560"/>
                <w:tab w:val="right" w:leader="hyphen" w:pos="9080"/>
              </w:tabs>
              <w:ind w:left="567" w:hanging="425"/>
              <w:rPr>
                <w:rFonts w:ascii="Garamond" w:hAnsi="Garamond"/>
                <w:sz w:val="20"/>
                <w:szCs w:val="20"/>
                <w:lang w:eastAsia="pl-PL"/>
              </w:rPr>
            </w:pPr>
            <w:r w:rsidRPr="004A502D">
              <w:rPr>
                <w:rFonts w:ascii="Garamond" w:hAnsi="Garamond"/>
                <w:sz w:val="20"/>
                <w:szCs w:val="20"/>
                <w:lang w:eastAsia="pl-PL"/>
              </w:rPr>
              <w:t>Koszty, opłaty oraz prowizje za prowadzenie otwartego mieszkaniowego rachunku powierniczego obciążają Dewelopera w całości.</w:t>
            </w:r>
            <w:r w:rsidRPr="004A502D">
              <w:rPr>
                <w:rFonts w:ascii="Garamond" w:hAnsi="Garamond"/>
                <w:sz w:val="20"/>
                <w:szCs w:val="20"/>
                <w:lang w:eastAsia="pl-PL"/>
              </w:rPr>
              <w:tab/>
            </w:r>
          </w:p>
          <w:p w14:paraId="227F9179" w14:textId="77777777" w:rsidR="00A21CE1" w:rsidRPr="004A502D" w:rsidRDefault="00A21CE1" w:rsidP="00A21CE1">
            <w:pPr>
              <w:pStyle w:val="Akapitzlist"/>
              <w:widowControl/>
              <w:numPr>
                <w:ilvl w:val="0"/>
                <w:numId w:val="38"/>
              </w:numPr>
              <w:tabs>
                <w:tab w:val="right" w:pos="560"/>
                <w:tab w:val="right" w:leader="hyphen" w:pos="9080"/>
              </w:tabs>
              <w:ind w:left="567" w:hanging="425"/>
              <w:rPr>
                <w:rFonts w:ascii="Garamond" w:hAnsi="Garamond"/>
                <w:sz w:val="20"/>
                <w:szCs w:val="20"/>
                <w:lang w:eastAsia="pl-PL"/>
              </w:rPr>
            </w:pPr>
            <w:r w:rsidRPr="004A502D">
              <w:rPr>
                <w:rFonts w:ascii="Garamond" w:hAnsi="Garamond"/>
                <w:sz w:val="20"/>
                <w:szCs w:val="20"/>
                <w:lang w:eastAsia="pl-PL"/>
              </w:rPr>
              <w:t>Środki pieniężne wpłacone przez Stronę Nabywającą w wykonaniu umowy deweloperskiej na otwarty mieszkaniowy rachunek powierniczy, z przepisami ustawy – Prawo bankowe, są wyłączone z:</w:t>
            </w:r>
            <w:r w:rsidRPr="004A502D">
              <w:rPr>
                <w:rFonts w:ascii="Garamond" w:hAnsi="Garamond"/>
                <w:sz w:val="20"/>
                <w:szCs w:val="20"/>
                <w:lang w:eastAsia="pl-PL"/>
              </w:rPr>
              <w:tab/>
            </w:r>
          </w:p>
          <w:p w14:paraId="12FC97F1" w14:textId="77777777" w:rsidR="00A21CE1" w:rsidRPr="004A502D" w:rsidRDefault="00A21CE1" w:rsidP="00A21CE1">
            <w:pPr>
              <w:pStyle w:val="Akapitzlist"/>
              <w:widowControl/>
              <w:numPr>
                <w:ilvl w:val="0"/>
                <w:numId w:val="19"/>
              </w:numPr>
              <w:tabs>
                <w:tab w:val="right" w:pos="560"/>
                <w:tab w:val="right" w:leader="hyphen" w:pos="9080"/>
              </w:tabs>
              <w:ind w:left="567" w:hanging="425"/>
              <w:rPr>
                <w:rFonts w:ascii="Garamond" w:hAnsi="Garamond"/>
                <w:sz w:val="20"/>
                <w:szCs w:val="20"/>
                <w:lang w:eastAsia="pl-PL"/>
              </w:rPr>
            </w:pPr>
            <w:r w:rsidRPr="004A502D">
              <w:rPr>
                <w:rFonts w:ascii="Garamond" w:hAnsi="Garamond"/>
                <w:sz w:val="20"/>
                <w:szCs w:val="20"/>
                <w:lang w:eastAsia="pl-PL"/>
              </w:rPr>
              <w:t>postępowania egzekucyjnego prowadzonego przeciwko Deweloperowi,</w:t>
            </w:r>
            <w:r w:rsidRPr="004A502D">
              <w:rPr>
                <w:rFonts w:ascii="Garamond" w:hAnsi="Garamond"/>
                <w:sz w:val="20"/>
                <w:szCs w:val="20"/>
                <w:lang w:eastAsia="pl-PL"/>
              </w:rPr>
              <w:tab/>
            </w:r>
          </w:p>
          <w:p w14:paraId="7F5DA8E0" w14:textId="77777777" w:rsidR="00A21CE1" w:rsidRPr="004A502D" w:rsidRDefault="00A21CE1" w:rsidP="00A21CE1">
            <w:pPr>
              <w:pStyle w:val="Akapitzlist"/>
              <w:widowControl/>
              <w:numPr>
                <w:ilvl w:val="0"/>
                <w:numId w:val="19"/>
              </w:numPr>
              <w:tabs>
                <w:tab w:val="right" w:pos="560"/>
                <w:tab w:val="right" w:leader="hyphen" w:pos="9080"/>
              </w:tabs>
              <w:ind w:left="567" w:hanging="425"/>
              <w:rPr>
                <w:rFonts w:ascii="Garamond" w:hAnsi="Garamond"/>
                <w:sz w:val="20"/>
                <w:szCs w:val="20"/>
                <w:lang w:eastAsia="pl-PL"/>
              </w:rPr>
            </w:pPr>
            <w:r w:rsidRPr="004A502D">
              <w:rPr>
                <w:rFonts w:ascii="Garamond" w:hAnsi="Garamond"/>
                <w:sz w:val="20"/>
                <w:szCs w:val="20"/>
                <w:lang w:eastAsia="pl-PL"/>
              </w:rPr>
              <w:t>z masy upadłości w razie ogłoszenia upadłości Dewelopera,</w:t>
            </w:r>
            <w:r w:rsidRPr="004A502D">
              <w:rPr>
                <w:rFonts w:ascii="Garamond" w:hAnsi="Garamond"/>
                <w:sz w:val="20"/>
                <w:szCs w:val="20"/>
                <w:lang w:eastAsia="pl-PL"/>
              </w:rPr>
              <w:tab/>
            </w:r>
          </w:p>
          <w:p w14:paraId="47249FA5" w14:textId="77777777" w:rsidR="00A21CE1" w:rsidRPr="004A502D" w:rsidRDefault="00A21CE1" w:rsidP="00A21CE1">
            <w:pPr>
              <w:pStyle w:val="Akapitzlist"/>
              <w:widowControl/>
              <w:numPr>
                <w:ilvl w:val="0"/>
                <w:numId w:val="19"/>
              </w:numPr>
              <w:tabs>
                <w:tab w:val="right" w:pos="560"/>
                <w:tab w:val="right" w:leader="hyphen" w:pos="9080"/>
              </w:tabs>
              <w:ind w:left="567" w:hanging="425"/>
              <w:rPr>
                <w:rFonts w:ascii="Garamond" w:hAnsi="Garamond"/>
                <w:sz w:val="20"/>
                <w:szCs w:val="20"/>
                <w:lang w:eastAsia="pl-PL"/>
              </w:rPr>
            </w:pPr>
            <w:r w:rsidRPr="004A502D">
              <w:rPr>
                <w:rFonts w:ascii="Garamond" w:hAnsi="Garamond"/>
                <w:sz w:val="20"/>
                <w:szCs w:val="20"/>
                <w:lang w:eastAsia="pl-PL"/>
              </w:rPr>
              <w:t>z masy spadkowej w razie śmierci Dewelopera będącego osobą fizyczną.</w:t>
            </w:r>
            <w:r w:rsidRPr="004A502D">
              <w:rPr>
                <w:rFonts w:ascii="Garamond" w:hAnsi="Garamond"/>
                <w:sz w:val="20"/>
                <w:szCs w:val="20"/>
                <w:lang w:eastAsia="pl-PL"/>
              </w:rPr>
              <w:tab/>
            </w:r>
          </w:p>
          <w:p w14:paraId="293DAE5B" w14:textId="20EBD7EA" w:rsidR="00B345C2" w:rsidRPr="004A502D" w:rsidRDefault="00B345C2" w:rsidP="00EF7D9A">
            <w:pPr>
              <w:pStyle w:val="Akapitzlist"/>
              <w:widowControl/>
              <w:tabs>
                <w:tab w:val="right" w:pos="560"/>
                <w:tab w:val="right" w:leader="hyphen" w:pos="9080"/>
              </w:tabs>
              <w:ind w:left="567" w:firstLine="0"/>
              <w:rPr>
                <w:rFonts w:ascii="Garamond" w:hAnsi="Garamond"/>
                <w:sz w:val="20"/>
                <w:szCs w:val="20"/>
              </w:rPr>
            </w:pPr>
          </w:p>
        </w:tc>
      </w:tr>
      <w:tr w:rsidR="00B345C2" w:rsidRPr="004A502D" w14:paraId="13311B7A" w14:textId="77777777">
        <w:trPr>
          <w:trHeight w:val="978"/>
        </w:trPr>
        <w:tc>
          <w:tcPr>
            <w:tcW w:w="2811" w:type="dxa"/>
            <w:shd w:val="clear" w:color="auto" w:fill="F3F3F3"/>
          </w:tcPr>
          <w:p w14:paraId="1D67E6C2" w14:textId="77777777" w:rsidR="00B345C2" w:rsidRPr="004A502D" w:rsidRDefault="00B345C2" w:rsidP="00B345C2">
            <w:pPr>
              <w:pStyle w:val="TableParagraph"/>
              <w:spacing w:before="137"/>
              <w:ind w:left="107" w:right="141"/>
              <w:rPr>
                <w:rFonts w:ascii="Garamond" w:hAnsi="Garamond"/>
                <w:sz w:val="20"/>
                <w:szCs w:val="20"/>
              </w:rPr>
            </w:pPr>
            <w:r w:rsidRPr="004A502D">
              <w:rPr>
                <w:rFonts w:ascii="Garamond" w:hAnsi="Garamond"/>
                <w:sz w:val="20"/>
                <w:szCs w:val="20"/>
              </w:rPr>
              <w:lastRenderedPageBreak/>
              <w:t>Nazwa instytucji zapewniającej bezpieczeństwo środków nabywcy</w:t>
            </w:r>
          </w:p>
        </w:tc>
        <w:tc>
          <w:tcPr>
            <w:tcW w:w="6839" w:type="dxa"/>
            <w:gridSpan w:val="2"/>
          </w:tcPr>
          <w:p w14:paraId="1271ECE8" w14:textId="77777777" w:rsidR="00B345C2" w:rsidRPr="004A502D" w:rsidRDefault="00B345C2" w:rsidP="00B345C2">
            <w:pPr>
              <w:pStyle w:val="TableParagraph"/>
              <w:rPr>
                <w:rFonts w:ascii="Garamond" w:hAnsi="Garamond"/>
                <w:sz w:val="20"/>
                <w:szCs w:val="20"/>
              </w:rPr>
            </w:pPr>
          </w:p>
          <w:p w14:paraId="45E96446" w14:textId="261C525F" w:rsidR="00B345C2" w:rsidRDefault="00B345C2" w:rsidP="00B345C2">
            <w:pPr>
              <w:pStyle w:val="TableParagraph"/>
              <w:jc w:val="center"/>
              <w:rPr>
                <w:rFonts w:ascii="Garamond" w:hAnsi="Garamond"/>
                <w:sz w:val="20"/>
                <w:szCs w:val="20"/>
              </w:rPr>
            </w:pPr>
            <w:r w:rsidRPr="004A502D">
              <w:rPr>
                <w:rFonts w:ascii="Garamond" w:hAnsi="Garamond"/>
                <w:sz w:val="20"/>
                <w:szCs w:val="20"/>
              </w:rPr>
              <w:t xml:space="preserve">BANK </w:t>
            </w:r>
            <w:r w:rsidR="00050A64">
              <w:rPr>
                <w:rFonts w:ascii="Garamond" w:hAnsi="Garamond"/>
                <w:sz w:val="20"/>
                <w:szCs w:val="20"/>
              </w:rPr>
              <w:t xml:space="preserve">RUMIA </w:t>
            </w:r>
            <w:r w:rsidRPr="004A502D">
              <w:rPr>
                <w:rFonts w:ascii="Garamond" w:hAnsi="Garamond"/>
                <w:sz w:val="20"/>
                <w:szCs w:val="20"/>
              </w:rPr>
              <w:t>SPÓŁDZIELCZY W RUMI</w:t>
            </w:r>
            <w:r w:rsidR="007F3BD2">
              <w:rPr>
                <w:rStyle w:val="Odwoanieprzypisudolnego"/>
                <w:rFonts w:ascii="Garamond" w:hAnsi="Garamond"/>
                <w:sz w:val="20"/>
                <w:szCs w:val="20"/>
              </w:rPr>
              <w:footnoteReference w:id="9"/>
            </w:r>
          </w:p>
          <w:p w14:paraId="360C5BF8" w14:textId="63C23FCD" w:rsidR="00D31EE3" w:rsidRPr="004A502D" w:rsidRDefault="00D31EE3" w:rsidP="00B345C2">
            <w:pPr>
              <w:pStyle w:val="TableParagraph"/>
              <w:jc w:val="center"/>
              <w:rPr>
                <w:rFonts w:ascii="Garamond" w:hAnsi="Garamond"/>
                <w:sz w:val="20"/>
                <w:szCs w:val="20"/>
              </w:rPr>
            </w:pPr>
            <w:r>
              <w:rPr>
                <w:rFonts w:ascii="Garamond" w:hAnsi="Garamond"/>
                <w:sz w:val="20"/>
                <w:szCs w:val="20"/>
              </w:rPr>
              <w:t xml:space="preserve">(KRS: </w:t>
            </w:r>
            <w:r w:rsidRPr="00D31EE3">
              <w:rPr>
                <w:rFonts w:ascii="Garamond" w:hAnsi="Garamond"/>
                <w:sz w:val="20"/>
                <w:szCs w:val="20"/>
              </w:rPr>
              <w:t>0000073381</w:t>
            </w:r>
            <w:r>
              <w:rPr>
                <w:rFonts w:ascii="Garamond" w:hAnsi="Garamond"/>
                <w:sz w:val="20"/>
                <w:szCs w:val="20"/>
              </w:rPr>
              <w:t>)</w:t>
            </w:r>
          </w:p>
        </w:tc>
      </w:tr>
      <w:tr w:rsidR="00B345C2" w:rsidRPr="004A502D" w14:paraId="53E60962" w14:textId="77777777">
        <w:trPr>
          <w:trHeight w:val="976"/>
        </w:trPr>
        <w:tc>
          <w:tcPr>
            <w:tcW w:w="2811" w:type="dxa"/>
            <w:shd w:val="clear" w:color="auto" w:fill="F3F3F3"/>
          </w:tcPr>
          <w:p w14:paraId="5DF7DDC0" w14:textId="77777777" w:rsidR="00B345C2" w:rsidRPr="004A502D" w:rsidRDefault="00B345C2" w:rsidP="00B345C2">
            <w:pPr>
              <w:pStyle w:val="TableParagraph"/>
              <w:spacing w:before="137"/>
              <w:ind w:left="107" w:right="180"/>
              <w:rPr>
                <w:rFonts w:ascii="Garamond" w:hAnsi="Garamond"/>
                <w:sz w:val="20"/>
                <w:szCs w:val="20"/>
              </w:rPr>
            </w:pPr>
            <w:r w:rsidRPr="004A502D">
              <w:rPr>
                <w:rFonts w:ascii="Garamond" w:hAnsi="Garamond"/>
                <w:sz w:val="20"/>
                <w:szCs w:val="20"/>
              </w:rPr>
              <w:t>Harmonogram przedsięwzięcia deweloperskiego lub zadania inwestycyjnego</w:t>
            </w:r>
          </w:p>
        </w:tc>
        <w:tc>
          <w:tcPr>
            <w:tcW w:w="6839" w:type="dxa"/>
            <w:gridSpan w:val="2"/>
          </w:tcPr>
          <w:p w14:paraId="79B5EDC9" w14:textId="77777777" w:rsidR="00B345C2" w:rsidRPr="004A502D" w:rsidRDefault="00B345C2" w:rsidP="00B345C2">
            <w:pPr>
              <w:pStyle w:val="TableParagraph"/>
              <w:rPr>
                <w:rFonts w:ascii="Garamond" w:hAnsi="Garamond"/>
                <w:sz w:val="20"/>
                <w:szCs w:val="20"/>
              </w:rPr>
            </w:pPr>
          </w:p>
          <w:p w14:paraId="09030511" w14:textId="64C74508" w:rsidR="00B345C2" w:rsidRPr="004A502D" w:rsidRDefault="00B345C2" w:rsidP="00B345C2">
            <w:pPr>
              <w:pStyle w:val="TableParagraph"/>
              <w:jc w:val="center"/>
              <w:rPr>
                <w:rFonts w:ascii="Garamond" w:hAnsi="Garamond"/>
                <w:sz w:val="20"/>
                <w:szCs w:val="20"/>
              </w:rPr>
            </w:pPr>
            <w:r w:rsidRPr="004A502D">
              <w:rPr>
                <w:rFonts w:ascii="Garamond" w:hAnsi="Garamond"/>
                <w:sz w:val="20"/>
                <w:szCs w:val="20"/>
              </w:rPr>
              <w:t>ZGODNIE Z ZAŁĄCZNIKIEM NR 5 DO PROSPEKTU</w:t>
            </w:r>
          </w:p>
        </w:tc>
      </w:tr>
      <w:tr w:rsidR="00B345C2" w:rsidRPr="004A502D" w14:paraId="0468A333" w14:textId="77777777">
        <w:trPr>
          <w:trHeight w:val="979"/>
        </w:trPr>
        <w:tc>
          <w:tcPr>
            <w:tcW w:w="2811" w:type="dxa"/>
            <w:shd w:val="clear" w:color="auto" w:fill="F3F3F3"/>
          </w:tcPr>
          <w:p w14:paraId="3B02D4E3" w14:textId="77777777" w:rsidR="00B345C2" w:rsidRPr="004A502D" w:rsidRDefault="00B345C2" w:rsidP="00B345C2">
            <w:pPr>
              <w:pStyle w:val="TableParagraph"/>
              <w:spacing w:before="140"/>
              <w:ind w:left="107" w:right="557"/>
              <w:jc w:val="both"/>
              <w:rPr>
                <w:rFonts w:ascii="Garamond" w:hAnsi="Garamond"/>
                <w:sz w:val="20"/>
                <w:szCs w:val="20"/>
              </w:rPr>
            </w:pPr>
            <w:r w:rsidRPr="004A502D">
              <w:rPr>
                <w:rFonts w:ascii="Garamond" w:hAnsi="Garamond"/>
                <w:sz w:val="20"/>
                <w:szCs w:val="20"/>
              </w:rPr>
              <w:t xml:space="preserve">Dopuszczenie waloryzacji ceny oraz określenie </w:t>
            </w:r>
            <w:r w:rsidRPr="004A502D">
              <w:rPr>
                <w:rFonts w:ascii="Garamond" w:hAnsi="Garamond"/>
                <w:spacing w:val="-4"/>
                <w:sz w:val="20"/>
                <w:szCs w:val="20"/>
              </w:rPr>
              <w:t xml:space="preserve">zasad </w:t>
            </w:r>
            <w:r w:rsidRPr="004A502D">
              <w:rPr>
                <w:rFonts w:ascii="Garamond" w:hAnsi="Garamond"/>
                <w:sz w:val="20"/>
                <w:szCs w:val="20"/>
              </w:rPr>
              <w:t>waloryzacji</w:t>
            </w:r>
          </w:p>
        </w:tc>
        <w:tc>
          <w:tcPr>
            <w:tcW w:w="6839" w:type="dxa"/>
            <w:gridSpan w:val="2"/>
          </w:tcPr>
          <w:p w14:paraId="783ED394" w14:textId="2700C883" w:rsidR="00B345C2" w:rsidRPr="004A502D" w:rsidRDefault="00B345C2" w:rsidP="00B345C2">
            <w:pPr>
              <w:pStyle w:val="TableParagraph"/>
              <w:rPr>
                <w:rFonts w:ascii="Garamond" w:hAnsi="Garamond"/>
                <w:sz w:val="20"/>
                <w:szCs w:val="20"/>
              </w:rPr>
            </w:pPr>
          </w:p>
          <w:p w14:paraId="34128B0A" w14:textId="53EE46CC" w:rsidR="004B61FD" w:rsidRPr="004A502D" w:rsidRDefault="004B61FD" w:rsidP="004B61FD">
            <w:pPr>
              <w:jc w:val="both"/>
              <w:rPr>
                <w:rFonts w:ascii="Garamond" w:hAnsi="Garamond"/>
                <w:sz w:val="20"/>
                <w:szCs w:val="20"/>
              </w:rPr>
            </w:pPr>
            <w:bookmarkStart w:id="0" w:name="_Hlk58939305"/>
            <w:r w:rsidRPr="004A502D">
              <w:rPr>
                <w:rFonts w:ascii="Garamond" w:hAnsi="Garamond"/>
                <w:sz w:val="20"/>
                <w:szCs w:val="20"/>
              </w:rPr>
              <w:t>Ustalona cena sprzedaży jest ceną ostateczną, chyba że ulegnie zmianie stawka podatku od towarów i usług (VAT). W takim przypadku cena ulegnie zmianie o wartość zmienionego podatku od towarów i usług (VAT) z dniem jego wprowadzenia. Zmiana ceny podyktowana zmianą stawki wysokości stawek podatku od towarów i usług (VAT) nie stanowi zmiany umowy deweloperskiej. O zmianie ceny podyktowanej zmianą wysokości stawek podatku VAT Deweloper zawiadomi w formie pisemnej stronę Nabywającą, która będzie zobowiązana do zapłaty ceny uwzględniającej nowe stawki podatku od towarów i usług (VAT).</w:t>
            </w:r>
          </w:p>
          <w:p w14:paraId="466CC5F7" w14:textId="77777777" w:rsidR="004B61FD" w:rsidRPr="004A502D" w:rsidRDefault="004B61FD" w:rsidP="004B61FD">
            <w:pPr>
              <w:jc w:val="both"/>
              <w:rPr>
                <w:rFonts w:ascii="Garamond" w:hAnsi="Garamond"/>
                <w:sz w:val="20"/>
                <w:szCs w:val="20"/>
              </w:rPr>
            </w:pPr>
          </w:p>
          <w:p w14:paraId="55F36B92" w14:textId="77777777" w:rsidR="004B61FD" w:rsidRPr="004A502D" w:rsidRDefault="004B61FD" w:rsidP="004B61FD">
            <w:pPr>
              <w:jc w:val="both"/>
              <w:rPr>
                <w:rFonts w:ascii="Garamond" w:hAnsi="Garamond"/>
                <w:sz w:val="20"/>
                <w:szCs w:val="20"/>
              </w:rPr>
            </w:pPr>
            <w:r w:rsidRPr="004A502D">
              <w:rPr>
                <w:rFonts w:ascii="Garamond" w:hAnsi="Garamond"/>
                <w:bCs/>
                <w:sz w:val="20"/>
                <w:szCs w:val="20"/>
                <w:lang w:eastAsia="pl-PL"/>
              </w:rPr>
              <w:t>W przypadku wystąpienia różnicy pomiędzy powierzchnią użytkową Lokalu</w:t>
            </w:r>
            <w:r w:rsidRPr="004A502D">
              <w:rPr>
                <w:rFonts w:ascii="Garamond" w:hAnsi="Garamond"/>
                <w:sz w:val="20"/>
                <w:szCs w:val="20"/>
                <w:lang w:eastAsia="pl-PL"/>
              </w:rPr>
              <w:t xml:space="preserve">, o której mowa w umowie deweloperskiej, </w:t>
            </w:r>
            <w:r w:rsidRPr="004A502D">
              <w:rPr>
                <w:rFonts w:ascii="Garamond" w:hAnsi="Garamond"/>
                <w:bCs/>
                <w:sz w:val="20"/>
                <w:szCs w:val="20"/>
                <w:lang w:eastAsia="pl-PL"/>
              </w:rPr>
              <w:t>a powierzchnią użytkową Lokalu wynikającą z ostatecznego obmiaru powykonawczego (inwentaryzacji powykonawczej), dokonanego po jego wybudowaniu o więcej niż 2% (dwa procent) cena brutto Lokalu ulegnie stosownej zmianie o nadwyżkę w różnicy powierzchni ponad 2% (dwa procent).</w:t>
            </w:r>
          </w:p>
          <w:bookmarkEnd w:id="0"/>
          <w:p w14:paraId="6419035C" w14:textId="77777777" w:rsidR="004B61FD" w:rsidRPr="004A502D" w:rsidRDefault="004B61FD" w:rsidP="00B345C2">
            <w:pPr>
              <w:pStyle w:val="TableParagraph"/>
              <w:rPr>
                <w:rFonts w:ascii="Garamond" w:hAnsi="Garamond"/>
                <w:sz w:val="20"/>
                <w:szCs w:val="20"/>
              </w:rPr>
            </w:pPr>
          </w:p>
          <w:p w14:paraId="76ADCB99" w14:textId="6AFC9DCE" w:rsidR="00EE1ABD" w:rsidRPr="004A502D" w:rsidRDefault="00EE1ABD" w:rsidP="00EE1ABD">
            <w:pPr>
              <w:pStyle w:val="TableParagraph"/>
              <w:jc w:val="center"/>
              <w:rPr>
                <w:rFonts w:ascii="Garamond" w:hAnsi="Garamond"/>
                <w:sz w:val="20"/>
                <w:szCs w:val="20"/>
              </w:rPr>
            </w:pPr>
          </w:p>
        </w:tc>
      </w:tr>
      <w:tr w:rsidR="00B345C2" w:rsidRPr="004A502D" w14:paraId="0C96AAE5" w14:textId="77777777" w:rsidTr="00290906">
        <w:trPr>
          <w:trHeight w:val="1440"/>
        </w:trPr>
        <w:tc>
          <w:tcPr>
            <w:tcW w:w="9650" w:type="dxa"/>
            <w:gridSpan w:val="3"/>
            <w:shd w:val="clear" w:color="auto" w:fill="DFDFDF"/>
          </w:tcPr>
          <w:p w14:paraId="54E26702" w14:textId="006E097E" w:rsidR="00B345C2" w:rsidRPr="004A502D" w:rsidRDefault="00B345C2" w:rsidP="00B345C2">
            <w:pPr>
              <w:pStyle w:val="TableParagraph"/>
              <w:spacing w:before="142"/>
              <w:ind w:left="107" w:right="95"/>
              <w:jc w:val="both"/>
              <w:rPr>
                <w:rFonts w:ascii="Garamond" w:hAnsi="Garamond"/>
                <w:b/>
                <w:sz w:val="20"/>
                <w:szCs w:val="20"/>
              </w:rPr>
            </w:pPr>
            <w:r w:rsidRPr="004A502D">
              <w:rPr>
                <w:rFonts w:ascii="Garamond" w:hAnsi="Garamond"/>
                <w:b/>
                <w:sz w:val="20"/>
                <w:szCs w:val="20"/>
              </w:rPr>
              <w:t xml:space="preserve">WARUNKI ODSTĄPIENIA OD UMOWY DEWELOPERSKIEJ LUB UMOWY, O KTÓREJ MOWA W ART. 2 UST. 1 PKT 2, 3 LUB 5 USTAWY Z DNIA 20 MAJA 2021 R. O OCHRONIE PRAW NABYWCY </w:t>
            </w:r>
            <w:r w:rsidRPr="004A502D">
              <w:rPr>
                <w:rFonts w:ascii="Garamond" w:hAnsi="Garamond"/>
                <w:b/>
                <w:spacing w:val="-3"/>
                <w:sz w:val="20"/>
                <w:szCs w:val="20"/>
              </w:rPr>
              <w:t xml:space="preserve">LOKALU </w:t>
            </w:r>
            <w:r w:rsidRPr="004A502D">
              <w:rPr>
                <w:rFonts w:ascii="Garamond" w:hAnsi="Garamond"/>
                <w:b/>
                <w:sz w:val="20"/>
                <w:szCs w:val="20"/>
              </w:rPr>
              <w:t xml:space="preserve">MIESZKALNEGO </w:t>
            </w:r>
            <w:r w:rsidRPr="004A502D">
              <w:rPr>
                <w:rFonts w:ascii="Garamond" w:hAnsi="Garamond"/>
                <w:b/>
                <w:spacing w:val="-3"/>
                <w:sz w:val="20"/>
                <w:szCs w:val="20"/>
              </w:rPr>
              <w:t xml:space="preserve">LUB </w:t>
            </w:r>
            <w:r w:rsidRPr="004A502D">
              <w:rPr>
                <w:rFonts w:ascii="Garamond" w:hAnsi="Garamond"/>
                <w:b/>
                <w:sz w:val="20"/>
                <w:szCs w:val="20"/>
              </w:rPr>
              <w:t xml:space="preserve">DOMU </w:t>
            </w:r>
            <w:r w:rsidRPr="004A502D">
              <w:rPr>
                <w:rFonts w:ascii="Garamond" w:hAnsi="Garamond"/>
                <w:b/>
                <w:spacing w:val="-3"/>
                <w:sz w:val="20"/>
                <w:szCs w:val="20"/>
              </w:rPr>
              <w:t xml:space="preserve">JEDNORODZINNEGO </w:t>
            </w:r>
            <w:r w:rsidRPr="004A502D">
              <w:rPr>
                <w:rFonts w:ascii="Garamond" w:hAnsi="Garamond"/>
                <w:b/>
                <w:sz w:val="20"/>
                <w:szCs w:val="20"/>
              </w:rPr>
              <w:t xml:space="preserve">ORAZ DEWELOPERSKIM FUNDUSZU </w:t>
            </w:r>
            <w:r w:rsidRPr="004A502D">
              <w:rPr>
                <w:rFonts w:ascii="Garamond" w:hAnsi="Garamond"/>
                <w:b/>
                <w:spacing w:val="-3"/>
                <w:sz w:val="20"/>
                <w:szCs w:val="20"/>
              </w:rPr>
              <w:t>GWARANCYJNYM</w:t>
            </w:r>
          </w:p>
        </w:tc>
      </w:tr>
      <w:tr w:rsidR="00B345C2" w:rsidRPr="004A502D" w14:paraId="70398A9E" w14:textId="77777777" w:rsidTr="00A6222A">
        <w:trPr>
          <w:trHeight w:val="1692"/>
        </w:trPr>
        <w:tc>
          <w:tcPr>
            <w:tcW w:w="2811" w:type="dxa"/>
            <w:shd w:val="clear" w:color="auto" w:fill="F3F3F3"/>
          </w:tcPr>
          <w:p w14:paraId="6AABB3C3" w14:textId="6488444C" w:rsidR="00B345C2" w:rsidRPr="004A502D" w:rsidRDefault="00B345C2" w:rsidP="00B345C2">
            <w:pPr>
              <w:pStyle w:val="TableParagraph"/>
              <w:spacing w:before="137"/>
              <w:ind w:left="107" w:right="471"/>
              <w:rPr>
                <w:rFonts w:ascii="Garamond" w:hAnsi="Garamond"/>
                <w:sz w:val="20"/>
                <w:szCs w:val="20"/>
              </w:rPr>
            </w:pPr>
            <w:r w:rsidRPr="004A502D">
              <w:rPr>
                <w:rFonts w:ascii="Garamond" w:hAnsi="Garamond"/>
                <w:sz w:val="20"/>
                <w:szCs w:val="20"/>
              </w:rPr>
              <w:t xml:space="preserve">Warunki, na jakich można </w:t>
            </w:r>
            <w:r w:rsidRPr="004A502D">
              <w:rPr>
                <w:rFonts w:ascii="Garamond" w:hAnsi="Garamond"/>
                <w:spacing w:val="-3"/>
                <w:sz w:val="20"/>
                <w:szCs w:val="20"/>
              </w:rPr>
              <w:t xml:space="preserve">odstąpić </w:t>
            </w:r>
            <w:r w:rsidRPr="004A502D">
              <w:rPr>
                <w:rFonts w:ascii="Garamond" w:hAnsi="Garamond"/>
                <w:sz w:val="20"/>
                <w:szCs w:val="20"/>
              </w:rPr>
              <w:t>od umowy</w:t>
            </w:r>
            <w:r w:rsidRPr="004A502D">
              <w:rPr>
                <w:rFonts w:ascii="Garamond" w:hAnsi="Garamond"/>
                <w:spacing w:val="-31"/>
                <w:sz w:val="20"/>
                <w:szCs w:val="20"/>
              </w:rPr>
              <w:t xml:space="preserve"> </w:t>
            </w:r>
            <w:r w:rsidRPr="004A502D">
              <w:rPr>
                <w:rFonts w:ascii="Garamond" w:hAnsi="Garamond"/>
                <w:sz w:val="20"/>
                <w:szCs w:val="20"/>
              </w:rPr>
              <w:t>dewelo</w:t>
            </w:r>
            <w:r w:rsidRPr="004A502D">
              <w:rPr>
                <w:rFonts w:ascii="Garamond" w:hAnsi="Garamond"/>
                <w:spacing w:val="-3"/>
                <w:sz w:val="20"/>
                <w:szCs w:val="20"/>
              </w:rPr>
              <w:t xml:space="preserve">perskiej lub </w:t>
            </w:r>
            <w:r w:rsidRPr="004A502D">
              <w:rPr>
                <w:rFonts w:ascii="Garamond" w:hAnsi="Garamond"/>
                <w:sz w:val="20"/>
                <w:szCs w:val="20"/>
              </w:rPr>
              <w:t>jednej z</w:t>
            </w:r>
            <w:r w:rsidRPr="004A502D">
              <w:rPr>
                <w:rFonts w:ascii="Garamond" w:hAnsi="Garamond"/>
                <w:spacing w:val="-21"/>
                <w:sz w:val="20"/>
                <w:szCs w:val="20"/>
              </w:rPr>
              <w:t xml:space="preserve"> </w:t>
            </w:r>
            <w:r w:rsidRPr="004A502D">
              <w:rPr>
                <w:rFonts w:ascii="Garamond" w:hAnsi="Garamond"/>
                <w:sz w:val="20"/>
                <w:szCs w:val="20"/>
              </w:rPr>
              <w:t>umów, o</w:t>
            </w:r>
            <w:r w:rsidRPr="004A502D">
              <w:rPr>
                <w:rFonts w:ascii="Garamond" w:hAnsi="Garamond"/>
                <w:spacing w:val="-7"/>
                <w:sz w:val="20"/>
                <w:szCs w:val="20"/>
              </w:rPr>
              <w:t xml:space="preserve"> </w:t>
            </w:r>
            <w:r w:rsidRPr="004A502D">
              <w:rPr>
                <w:rFonts w:ascii="Garamond" w:hAnsi="Garamond"/>
                <w:sz w:val="20"/>
                <w:szCs w:val="20"/>
              </w:rPr>
              <w:t>których</w:t>
            </w:r>
            <w:r w:rsidRPr="004A502D">
              <w:rPr>
                <w:rFonts w:ascii="Garamond" w:hAnsi="Garamond"/>
                <w:spacing w:val="-6"/>
                <w:sz w:val="20"/>
                <w:szCs w:val="20"/>
              </w:rPr>
              <w:t xml:space="preserve"> </w:t>
            </w:r>
            <w:r w:rsidRPr="004A502D">
              <w:rPr>
                <w:rFonts w:ascii="Garamond" w:hAnsi="Garamond"/>
                <w:spacing w:val="-3"/>
                <w:sz w:val="20"/>
                <w:szCs w:val="20"/>
              </w:rPr>
              <w:t>mowa</w:t>
            </w:r>
            <w:r w:rsidRPr="004A502D">
              <w:rPr>
                <w:rFonts w:ascii="Garamond" w:hAnsi="Garamond"/>
                <w:spacing w:val="-5"/>
                <w:sz w:val="20"/>
                <w:szCs w:val="20"/>
              </w:rPr>
              <w:t xml:space="preserve"> </w:t>
            </w:r>
            <w:r w:rsidRPr="004A502D">
              <w:rPr>
                <w:rFonts w:ascii="Garamond" w:hAnsi="Garamond"/>
                <w:sz w:val="20"/>
                <w:szCs w:val="20"/>
              </w:rPr>
              <w:t>w</w:t>
            </w:r>
            <w:r w:rsidRPr="004A502D">
              <w:rPr>
                <w:rFonts w:ascii="Garamond" w:hAnsi="Garamond"/>
                <w:spacing w:val="-9"/>
                <w:sz w:val="20"/>
                <w:szCs w:val="20"/>
              </w:rPr>
              <w:t xml:space="preserve"> </w:t>
            </w:r>
            <w:r w:rsidRPr="004A502D">
              <w:rPr>
                <w:rFonts w:ascii="Garamond" w:hAnsi="Garamond"/>
                <w:sz w:val="20"/>
                <w:szCs w:val="20"/>
              </w:rPr>
              <w:t>art.</w:t>
            </w:r>
            <w:r w:rsidRPr="004A502D">
              <w:rPr>
                <w:rFonts w:ascii="Garamond" w:hAnsi="Garamond"/>
                <w:spacing w:val="-7"/>
                <w:sz w:val="20"/>
                <w:szCs w:val="20"/>
              </w:rPr>
              <w:t xml:space="preserve"> </w:t>
            </w:r>
            <w:r w:rsidRPr="004A502D">
              <w:rPr>
                <w:rFonts w:ascii="Garamond" w:hAnsi="Garamond"/>
                <w:sz w:val="20"/>
                <w:szCs w:val="20"/>
              </w:rPr>
              <w:t>2</w:t>
            </w:r>
            <w:r w:rsidRPr="004A502D">
              <w:rPr>
                <w:rFonts w:ascii="Garamond" w:hAnsi="Garamond"/>
                <w:spacing w:val="-6"/>
                <w:sz w:val="20"/>
                <w:szCs w:val="20"/>
              </w:rPr>
              <w:t xml:space="preserve"> </w:t>
            </w:r>
            <w:r w:rsidRPr="004A502D">
              <w:rPr>
                <w:rFonts w:ascii="Garamond" w:hAnsi="Garamond"/>
                <w:spacing w:val="-3"/>
                <w:sz w:val="20"/>
                <w:szCs w:val="20"/>
              </w:rPr>
              <w:t>ust.</w:t>
            </w:r>
            <w:r w:rsidRPr="004A502D">
              <w:rPr>
                <w:rFonts w:ascii="Garamond" w:hAnsi="Garamond"/>
                <w:spacing w:val="-6"/>
                <w:sz w:val="20"/>
                <w:szCs w:val="20"/>
              </w:rPr>
              <w:t xml:space="preserve"> </w:t>
            </w:r>
            <w:r w:rsidRPr="004A502D">
              <w:rPr>
                <w:rFonts w:ascii="Garamond" w:hAnsi="Garamond"/>
                <w:sz w:val="20"/>
                <w:szCs w:val="20"/>
              </w:rPr>
              <w:t xml:space="preserve">1 </w:t>
            </w:r>
            <w:r w:rsidRPr="004A502D">
              <w:rPr>
                <w:rFonts w:ascii="Garamond" w:hAnsi="Garamond"/>
                <w:spacing w:val="-2"/>
                <w:sz w:val="20"/>
                <w:szCs w:val="20"/>
              </w:rPr>
              <w:t>pkt</w:t>
            </w:r>
            <w:r w:rsidRPr="004A502D">
              <w:rPr>
                <w:rFonts w:ascii="Garamond" w:hAnsi="Garamond"/>
                <w:spacing w:val="-8"/>
                <w:sz w:val="20"/>
                <w:szCs w:val="20"/>
              </w:rPr>
              <w:t xml:space="preserve"> </w:t>
            </w:r>
            <w:r w:rsidRPr="004A502D">
              <w:rPr>
                <w:rFonts w:ascii="Garamond" w:hAnsi="Garamond"/>
                <w:sz w:val="20"/>
                <w:szCs w:val="20"/>
              </w:rPr>
              <w:t>2,</w:t>
            </w:r>
            <w:r w:rsidRPr="004A502D">
              <w:rPr>
                <w:rFonts w:ascii="Garamond" w:hAnsi="Garamond"/>
                <w:spacing w:val="-6"/>
                <w:sz w:val="20"/>
                <w:szCs w:val="20"/>
              </w:rPr>
              <w:t xml:space="preserve"> </w:t>
            </w:r>
            <w:r w:rsidRPr="004A502D">
              <w:rPr>
                <w:rFonts w:ascii="Garamond" w:hAnsi="Garamond"/>
                <w:sz w:val="20"/>
                <w:szCs w:val="20"/>
              </w:rPr>
              <w:t>3</w:t>
            </w:r>
            <w:r w:rsidRPr="004A502D">
              <w:rPr>
                <w:rFonts w:ascii="Garamond" w:hAnsi="Garamond"/>
                <w:spacing w:val="-7"/>
                <w:sz w:val="20"/>
                <w:szCs w:val="20"/>
              </w:rPr>
              <w:t xml:space="preserve"> </w:t>
            </w:r>
            <w:r w:rsidRPr="004A502D">
              <w:rPr>
                <w:rFonts w:ascii="Garamond" w:hAnsi="Garamond"/>
                <w:sz w:val="20"/>
                <w:szCs w:val="20"/>
              </w:rPr>
              <w:t>lub</w:t>
            </w:r>
            <w:r w:rsidRPr="004A502D">
              <w:rPr>
                <w:rFonts w:ascii="Garamond" w:hAnsi="Garamond"/>
                <w:spacing w:val="-6"/>
                <w:sz w:val="20"/>
                <w:szCs w:val="20"/>
              </w:rPr>
              <w:t xml:space="preserve"> </w:t>
            </w:r>
            <w:r w:rsidRPr="004A502D">
              <w:rPr>
                <w:rFonts w:ascii="Garamond" w:hAnsi="Garamond"/>
                <w:sz w:val="20"/>
                <w:szCs w:val="20"/>
              </w:rPr>
              <w:t>5</w:t>
            </w:r>
            <w:r w:rsidRPr="004A502D">
              <w:rPr>
                <w:rFonts w:ascii="Garamond" w:hAnsi="Garamond"/>
                <w:spacing w:val="-7"/>
                <w:sz w:val="20"/>
                <w:szCs w:val="20"/>
              </w:rPr>
              <w:t xml:space="preserve"> </w:t>
            </w:r>
            <w:r w:rsidRPr="004A502D">
              <w:rPr>
                <w:rFonts w:ascii="Garamond" w:hAnsi="Garamond"/>
                <w:sz w:val="20"/>
                <w:szCs w:val="20"/>
              </w:rPr>
              <w:t>ustawy</w:t>
            </w:r>
            <w:r w:rsidRPr="004A502D">
              <w:rPr>
                <w:rFonts w:ascii="Garamond" w:hAnsi="Garamond"/>
                <w:spacing w:val="-8"/>
                <w:sz w:val="20"/>
                <w:szCs w:val="20"/>
              </w:rPr>
              <w:t xml:space="preserve"> </w:t>
            </w:r>
            <w:r w:rsidRPr="004A502D">
              <w:rPr>
                <w:rFonts w:ascii="Garamond" w:hAnsi="Garamond"/>
                <w:sz w:val="20"/>
                <w:szCs w:val="20"/>
              </w:rPr>
              <w:t>z</w:t>
            </w:r>
            <w:r w:rsidRPr="004A502D">
              <w:rPr>
                <w:rFonts w:ascii="Garamond" w:hAnsi="Garamond"/>
                <w:spacing w:val="-7"/>
                <w:sz w:val="20"/>
                <w:szCs w:val="20"/>
              </w:rPr>
              <w:t xml:space="preserve"> </w:t>
            </w:r>
            <w:r w:rsidRPr="004A502D">
              <w:rPr>
                <w:rFonts w:ascii="Garamond" w:hAnsi="Garamond"/>
                <w:sz w:val="20"/>
                <w:szCs w:val="20"/>
              </w:rPr>
              <w:t>dnia</w:t>
            </w:r>
          </w:p>
          <w:p w14:paraId="581C3FF7" w14:textId="77777777" w:rsidR="00B345C2" w:rsidRPr="004A502D" w:rsidRDefault="00B345C2" w:rsidP="00B345C2">
            <w:pPr>
              <w:pStyle w:val="TableParagraph"/>
              <w:ind w:left="107" w:right="69"/>
              <w:rPr>
                <w:rFonts w:ascii="Garamond" w:hAnsi="Garamond"/>
                <w:sz w:val="20"/>
                <w:szCs w:val="20"/>
              </w:rPr>
            </w:pPr>
            <w:r w:rsidRPr="004A502D">
              <w:rPr>
                <w:rFonts w:ascii="Garamond" w:hAnsi="Garamond"/>
                <w:sz w:val="20"/>
                <w:szCs w:val="20"/>
              </w:rPr>
              <w:t>20 maja 2021 r. o ochronie praw nabywcy lokalu mieszkalnego lub domu jednorodzinnego oraz Deweloperskim Funduszu Gwarancyjnym</w:t>
            </w:r>
          </w:p>
        </w:tc>
        <w:tc>
          <w:tcPr>
            <w:tcW w:w="6839" w:type="dxa"/>
            <w:gridSpan w:val="2"/>
          </w:tcPr>
          <w:p w14:paraId="0B979F38" w14:textId="7B0248FD" w:rsidR="00CF316E" w:rsidRPr="004A502D" w:rsidRDefault="00383804" w:rsidP="00383804">
            <w:pPr>
              <w:pStyle w:val="TableParagraph"/>
              <w:numPr>
                <w:ilvl w:val="1"/>
                <w:numId w:val="19"/>
              </w:numPr>
              <w:rPr>
                <w:rFonts w:ascii="Garamond" w:hAnsi="Garamond"/>
                <w:sz w:val="20"/>
                <w:szCs w:val="20"/>
              </w:rPr>
            </w:pPr>
            <w:r w:rsidRPr="004A502D">
              <w:rPr>
                <w:rFonts w:ascii="Garamond" w:hAnsi="Garamond"/>
                <w:sz w:val="20"/>
                <w:szCs w:val="20"/>
              </w:rPr>
              <w:t>Nabywca ma prawo odstąpić od umowy deweloperskiej:</w:t>
            </w:r>
          </w:p>
          <w:p w14:paraId="4E846515" w14:textId="2AAF80A9" w:rsidR="00CF316E" w:rsidRPr="004A502D" w:rsidRDefault="00383804" w:rsidP="00383804">
            <w:pPr>
              <w:pStyle w:val="TableParagraph"/>
              <w:numPr>
                <w:ilvl w:val="0"/>
                <w:numId w:val="23"/>
              </w:numPr>
              <w:rPr>
                <w:rFonts w:ascii="Garamond" w:hAnsi="Garamond"/>
                <w:sz w:val="20"/>
                <w:szCs w:val="20"/>
              </w:rPr>
            </w:pPr>
            <w:r w:rsidRPr="004A502D">
              <w:rPr>
                <w:rFonts w:ascii="Garamond" w:hAnsi="Garamond"/>
                <w:sz w:val="20"/>
                <w:szCs w:val="20"/>
              </w:rPr>
              <w:t>jeżeli umowa deweloperska nie zawiera odpowiednio elementów, o których mowa w art. 35</w:t>
            </w:r>
            <w:r w:rsidR="007253CA" w:rsidRPr="004A502D">
              <w:rPr>
                <w:rFonts w:ascii="Garamond" w:hAnsi="Garamond"/>
                <w:sz w:val="20"/>
                <w:szCs w:val="20"/>
              </w:rPr>
              <w:t xml:space="preserve"> ustawy</w:t>
            </w:r>
            <w:r w:rsidR="00A645D0">
              <w:rPr>
                <w:rFonts w:ascii="Garamond" w:hAnsi="Garamond"/>
                <w:sz w:val="20"/>
                <w:szCs w:val="20"/>
              </w:rPr>
              <w:t xml:space="preserve"> </w:t>
            </w:r>
            <w:r w:rsidR="00A645D0">
              <w:rPr>
                <w:rFonts w:ascii="Garamond" w:hAnsi="Garamond"/>
                <w:sz w:val="20"/>
                <w:szCs w:val="20"/>
                <w:lang w:eastAsia="pl-PL"/>
              </w:rPr>
              <w:t>z dnia 20 maja 2021 roku o ochronie praw nabywcy lokalu mieszkalnego lub domu jednorodzinnego oraz Deweloperskim Funduszu Gwarancyjnym</w:t>
            </w:r>
            <w:r w:rsidRPr="004A502D">
              <w:rPr>
                <w:rFonts w:ascii="Garamond" w:hAnsi="Garamond"/>
                <w:sz w:val="20"/>
                <w:szCs w:val="20"/>
              </w:rPr>
              <w:t>;</w:t>
            </w:r>
          </w:p>
          <w:p w14:paraId="509FFB76" w14:textId="3358F43D" w:rsidR="00CF316E" w:rsidRPr="004A502D" w:rsidRDefault="00383804" w:rsidP="00383804">
            <w:pPr>
              <w:pStyle w:val="TableParagraph"/>
              <w:numPr>
                <w:ilvl w:val="0"/>
                <w:numId w:val="23"/>
              </w:numPr>
              <w:rPr>
                <w:rFonts w:ascii="Garamond" w:hAnsi="Garamond"/>
                <w:sz w:val="20"/>
                <w:szCs w:val="20"/>
              </w:rPr>
            </w:pPr>
            <w:r w:rsidRPr="004A502D">
              <w:rPr>
                <w:rFonts w:ascii="Garamond" w:hAnsi="Garamond"/>
                <w:sz w:val="20"/>
                <w:szCs w:val="20"/>
              </w:rPr>
              <w:t>jeżeli informacje zawarte w umowie deweloperskiej, nie są zgodne z informacjami zawartymi w prospekcie informacyjnym lub jego załącznikach, z wyjątkiem zmian, o których mowa w art. 35 ust. 2</w:t>
            </w:r>
            <w:r w:rsidR="007253CA" w:rsidRPr="004A502D">
              <w:rPr>
                <w:rFonts w:ascii="Garamond" w:hAnsi="Garamond"/>
                <w:sz w:val="20"/>
                <w:szCs w:val="20"/>
              </w:rPr>
              <w:t xml:space="preserve"> ustawy</w:t>
            </w:r>
            <w:r w:rsidR="00A645D0">
              <w:rPr>
                <w:rFonts w:ascii="Garamond" w:hAnsi="Garamond"/>
                <w:sz w:val="20"/>
                <w:szCs w:val="20"/>
                <w:lang w:eastAsia="pl-PL"/>
              </w:rPr>
              <w:t xml:space="preserve"> z dnia 20 maja 2021 roku o ochronie praw nabywcy lokalu mieszkalnego lub domu jednorodzinnego oraz Deweloperskim Funduszu Gwarancyjnym</w:t>
            </w:r>
            <w:r w:rsidRPr="004A502D">
              <w:rPr>
                <w:rFonts w:ascii="Garamond" w:hAnsi="Garamond"/>
                <w:sz w:val="20"/>
                <w:szCs w:val="20"/>
              </w:rPr>
              <w:t>;</w:t>
            </w:r>
          </w:p>
          <w:p w14:paraId="176A5FB1" w14:textId="3C4FA77A" w:rsidR="00CF316E" w:rsidRPr="004A502D" w:rsidRDefault="00383804" w:rsidP="00383804">
            <w:pPr>
              <w:pStyle w:val="TableParagraph"/>
              <w:numPr>
                <w:ilvl w:val="0"/>
                <w:numId w:val="23"/>
              </w:numPr>
              <w:rPr>
                <w:rFonts w:ascii="Garamond" w:hAnsi="Garamond"/>
                <w:sz w:val="20"/>
                <w:szCs w:val="20"/>
              </w:rPr>
            </w:pPr>
            <w:r w:rsidRPr="004A502D">
              <w:rPr>
                <w:rFonts w:ascii="Garamond" w:hAnsi="Garamond"/>
                <w:sz w:val="20"/>
                <w:szCs w:val="20"/>
              </w:rPr>
              <w:t>jeżeli deweloper nie doręczył zgodnie z art. 21 lub art. 22</w:t>
            </w:r>
            <w:r w:rsidR="007253CA" w:rsidRPr="004A502D">
              <w:rPr>
                <w:rFonts w:ascii="Garamond" w:hAnsi="Garamond"/>
                <w:sz w:val="20"/>
                <w:szCs w:val="20"/>
              </w:rPr>
              <w:t xml:space="preserve"> ustawy</w:t>
            </w:r>
            <w:r w:rsidR="00A645D0">
              <w:rPr>
                <w:rFonts w:ascii="Garamond" w:hAnsi="Garamond"/>
                <w:sz w:val="20"/>
                <w:szCs w:val="20"/>
                <w:lang w:eastAsia="pl-PL"/>
              </w:rPr>
              <w:t xml:space="preserve"> z dnia 20 maja 2021 roku o ochronie praw nabywcy lokalu mieszkalnego lub domu jednorodzinnego oraz Deweloperskim Funduszu Gwarancyjnym</w:t>
            </w:r>
            <w:r w:rsidRPr="004A502D">
              <w:rPr>
                <w:rFonts w:ascii="Garamond" w:hAnsi="Garamond"/>
                <w:sz w:val="20"/>
                <w:szCs w:val="20"/>
              </w:rPr>
              <w:t xml:space="preserve"> prospektu informacyjnego wraz z załącznikami lub informacji o zmianie danych lub informacji zawartych w prospekcie informacyjnym lub jego załącznikach;</w:t>
            </w:r>
          </w:p>
          <w:p w14:paraId="489BE975" w14:textId="7E0A0F31" w:rsidR="00CF316E" w:rsidRPr="004A502D" w:rsidRDefault="00383804" w:rsidP="00383804">
            <w:pPr>
              <w:pStyle w:val="TableParagraph"/>
              <w:numPr>
                <w:ilvl w:val="0"/>
                <w:numId w:val="23"/>
              </w:numPr>
              <w:rPr>
                <w:rFonts w:ascii="Garamond" w:hAnsi="Garamond"/>
                <w:sz w:val="20"/>
                <w:szCs w:val="20"/>
              </w:rPr>
            </w:pPr>
            <w:r w:rsidRPr="004A502D">
              <w:rPr>
                <w:rFonts w:ascii="Garamond" w:hAnsi="Garamond"/>
                <w:sz w:val="20"/>
                <w:szCs w:val="20"/>
              </w:rPr>
              <w:lastRenderedPageBreak/>
              <w:t>jeżeli dane lub informacje zawarte w prospekcie informacyjnym lub jego załącznikach, na podstawie których zawarto umowę deweloperską są niezgodne ze stanem faktycznym lub prawnym w dniu zawarcia umowy;</w:t>
            </w:r>
          </w:p>
          <w:p w14:paraId="5BD3E6F4" w14:textId="62F5D378" w:rsidR="00CF316E" w:rsidRPr="004A502D" w:rsidRDefault="00383804" w:rsidP="00383804">
            <w:pPr>
              <w:pStyle w:val="TableParagraph"/>
              <w:numPr>
                <w:ilvl w:val="0"/>
                <w:numId w:val="23"/>
              </w:numPr>
              <w:rPr>
                <w:rFonts w:ascii="Garamond" w:hAnsi="Garamond"/>
                <w:sz w:val="20"/>
                <w:szCs w:val="20"/>
              </w:rPr>
            </w:pPr>
            <w:r w:rsidRPr="004A502D">
              <w:rPr>
                <w:rFonts w:ascii="Garamond" w:hAnsi="Garamond"/>
                <w:sz w:val="20"/>
                <w:szCs w:val="20"/>
              </w:rPr>
              <w:t>jeżeli prospekt informacyjny, na podstawie którego zawarto umowę deweloperską nie zawiera danych lub informacji określonych we wzorze prospektu informacyjnego;</w:t>
            </w:r>
          </w:p>
          <w:p w14:paraId="15230FCF" w14:textId="76179461" w:rsidR="00CF316E" w:rsidRPr="004A502D" w:rsidRDefault="00383804" w:rsidP="00383804">
            <w:pPr>
              <w:pStyle w:val="TableParagraph"/>
              <w:numPr>
                <w:ilvl w:val="0"/>
                <w:numId w:val="23"/>
              </w:numPr>
              <w:rPr>
                <w:rFonts w:ascii="Garamond" w:hAnsi="Garamond"/>
                <w:sz w:val="20"/>
                <w:szCs w:val="20"/>
              </w:rPr>
            </w:pPr>
            <w:r w:rsidRPr="004A502D">
              <w:rPr>
                <w:rFonts w:ascii="Garamond" w:hAnsi="Garamond"/>
                <w:sz w:val="20"/>
                <w:szCs w:val="20"/>
              </w:rPr>
              <w:t xml:space="preserve">w przypadku </w:t>
            </w:r>
            <w:r w:rsidR="00EF33F9" w:rsidRPr="004A502D">
              <w:rPr>
                <w:rFonts w:ascii="Garamond" w:hAnsi="Garamond"/>
                <w:sz w:val="20"/>
                <w:szCs w:val="20"/>
              </w:rPr>
              <w:t>nieprzeniesienia</w:t>
            </w:r>
            <w:r w:rsidRPr="004A502D">
              <w:rPr>
                <w:rFonts w:ascii="Garamond" w:hAnsi="Garamond"/>
                <w:sz w:val="20"/>
                <w:szCs w:val="20"/>
              </w:rPr>
              <w:t xml:space="preserve"> na nabywcę praw wynikających z umowy deweloperskiej w terminie wynikającym z t</w:t>
            </w:r>
            <w:r w:rsidR="00D0121E" w:rsidRPr="004A502D">
              <w:rPr>
                <w:rFonts w:ascii="Garamond" w:hAnsi="Garamond"/>
                <w:sz w:val="20"/>
                <w:szCs w:val="20"/>
              </w:rPr>
              <w:t>ej</w:t>
            </w:r>
            <w:r w:rsidR="009D72D7" w:rsidRPr="004A502D">
              <w:rPr>
                <w:rFonts w:ascii="Garamond" w:hAnsi="Garamond"/>
                <w:sz w:val="20"/>
                <w:szCs w:val="20"/>
              </w:rPr>
              <w:t xml:space="preserve"> </w:t>
            </w:r>
            <w:r w:rsidR="00E00F4F" w:rsidRPr="004A502D">
              <w:rPr>
                <w:rFonts w:ascii="Garamond" w:hAnsi="Garamond"/>
                <w:sz w:val="20"/>
                <w:szCs w:val="20"/>
              </w:rPr>
              <w:t>umowy</w:t>
            </w:r>
            <w:r w:rsidRPr="004A502D">
              <w:rPr>
                <w:rFonts w:ascii="Garamond" w:hAnsi="Garamond"/>
                <w:sz w:val="20"/>
                <w:szCs w:val="20"/>
              </w:rPr>
              <w:t>;</w:t>
            </w:r>
          </w:p>
          <w:p w14:paraId="4F343A8F" w14:textId="00C83F89" w:rsidR="00383804" w:rsidRDefault="00BC13A1" w:rsidP="00383804">
            <w:pPr>
              <w:pStyle w:val="TableParagraph"/>
              <w:numPr>
                <w:ilvl w:val="0"/>
                <w:numId w:val="23"/>
              </w:numPr>
              <w:rPr>
                <w:rFonts w:ascii="Garamond" w:hAnsi="Garamond"/>
                <w:sz w:val="20"/>
                <w:szCs w:val="20"/>
              </w:rPr>
            </w:pPr>
            <w:r w:rsidRPr="000A1264">
              <w:rPr>
                <w:rFonts w:ascii="Garamond" w:hAnsi="Garamond"/>
                <w:sz w:val="20"/>
                <w:szCs w:val="20"/>
                <w:lang w:eastAsia="pl-PL"/>
              </w:rPr>
              <w:t>w przypadku gdy deweloper nie zawrze umowy mieszkaniowego rachunku powierniczego z innym bankiem w trybie i terminie, o których mowa w art. 10 ust. 1</w:t>
            </w:r>
            <w:r>
              <w:rPr>
                <w:rFonts w:ascii="Garamond" w:hAnsi="Garamond"/>
                <w:sz w:val="20"/>
                <w:szCs w:val="20"/>
                <w:lang w:eastAsia="pl-PL"/>
              </w:rPr>
              <w:t xml:space="preserve"> ustawy z dnia 20 maja 2021 roku o ochronie praw nabywcy lokalu mieszkalnego lub domu jednorodzinnego oraz Deweloperskim Funduszu Gwarancyjnym,</w:t>
            </w:r>
          </w:p>
          <w:p w14:paraId="02A75E19" w14:textId="126D74D6" w:rsidR="00BC13A1" w:rsidRDefault="00B54DFE" w:rsidP="00383804">
            <w:pPr>
              <w:pStyle w:val="TableParagraph"/>
              <w:numPr>
                <w:ilvl w:val="0"/>
                <w:numId w:val="23"/>
              </w:numPr>
              <w:rPr>
                <w:rFonts w:ascii="Garamond" w:hAnsi="Garamond"/>
                <w:sz w:val="20"/>
                <w:szCs w:val="20"/>
              </w:rPr>
            </w:pPr>
            <w:r w:rsidRPr="00C558BE">
              <w:rPr>
                <w:rFonts w:ascii="Garamond" w:hAnsi="Garamond"/>
                <w:sz w:val="20"/>
                <w:szCs w:val="20"/>
                <w:lang w:eastAsia="pl-PL"/>
              </w:rPr>
              <w:t>w przypadku gdy deweloper nie posiada zgody wierzyciela hipotecznego lub zobowiązania do jej udzielenia, o których mowa w art. 25 ust. 1 pkt 1 lub 2</w:t>
            </w:r>
            <w:r>
              <w:rPr>
                <w:rFonts w:ascii="Garamond" w:hAnsi="Garamond"/>
                <w:sz w:val="20"/>
                <w:szCs w:val="20"/>
                <w:lang w:eastAsia="pl-PL"/>
              </w:rPr>
              <w:t xml:space="preserve"> ustawy z dnia 20 maja 2021 roku o ochronie praw nabywcy lokalu mieszkalnego lub domu jednorodzinnego oraz Deweloperskim Funduszu Gwarancyjnym,</w:t>
            </w:r>
          </w:p>
          <w:p w14:paraId="3F8F36F5" w14:textId="48E17C43" w:rsidR="00EC47C2" w:rsidRDefault="00EC47C2" w:rsidP="00383804">
            <w:pPr>
              <w:pStyle w:val="TableParagraph"/>
              <w:numPr>
                <w:ilvl w:val="0"/>
                <w:numId w:val="23"/>
              </w:numPr>
              <w:rPr>
                <w:rFonts w:ascii="Garamond" w:hAnsi="Garamond"/>
                <w:sz w:val="20"/>
                <w:szCs w:val="20"/>
              </w:rPr>
            </w:pPr>
            <w:r w:rsidRPr="004B6F3F">
              <w:rPr>
                <w:rFonts w:ascii="Garamond" w:hAnsi="Garamond"/>
                <w:sz w:val="20"/>
                <w:szCs w:val="20"/>
                <w:lang w:eastAsia="pl-PL"/>
              </w:rPr>
              <w:t>w przypadku niewykonania przez dewelopera obowiązku, o którym mowa w art. 12 ust. 2</w:t>
            </w:r>
            <w:r>
              <w:rPr>
                <w:rFonts w:ascii="Garamond" w:hAnsi="Garamond"/>
                <w:sz w:val="20"/>
                <w:szCs w:val="20"/>
                <w:lang w:eastAsia="pl-PL"/>
              </w:rPr>
              <w:t xml:space="preserve"> ustawy z dnia 20 maja 2021 roku o ochronie praw nabywcy lokalu mieszkalnego lub domu jednorodzinnego oraz Deweloperskim Funduszu Gwarancyjnym</w:t>
            </w:r>
            <w:r w:rsidRPr="004B6F3F">
              <w:rPr>
                <w:rFonts w:ascii="Garamond" w:hAnsi="Garamond"/>
                <w:sz w:val="20"/>
                <w:szCs w:val="20"/>
                <w:lang w:eastAsia="pl-PL"/>
              </w:rPr>
              <w:t>, w terminie określonym w tym przepisi</w:t>
            </w:r>
            <w:r>
              <w:rPr>
                <w:rFonts w:ascii="Garamond" w:hAnsi="Garamond"/>
                <w:sz w:val="20"/>
                <w:szCs w:val="20"/>
                <w:lang w:eastAsia="pl-PL"/>
              </w:rPr>
              <w:t>e</w:t>
            </w:r>
            <w:r w:rsidR="00C742F9">
              <w:rPr>
                <w:rFonts w:ascii="Garamond" w:hAnsi="Garamond"/>
                <w:sz w:val="20"/>
                <w:szCs w:val="20"/>
                <w:lang w:eastAsia="pl-PL"/>
              </w:rPr>
              <w:t>,</w:t>
            </w:r>
          </w:p>
          <w:p w14:paraId="0D79CA65" w14:textId="22A9DB47" w:rsidR="00C742F9" w:rsidRDefault="00C742F9" w:rsidP="00383804">
            <w:pPr>
              <w:pStyle w:val="TableParagraph"/>
              <w:numPr>
                <w:ilvl w:val="0"/>
                <w:numId w:val="23"/>
              </w:numPr>
              <w:rPr>
                <w:rFonts w:ascii="Garamond" w:hAnsi="Garamond"/>
                <w:sz w:val="20"/>
                <w:szCs w:val="20"/>
              </w:rPr>
            </w:pPr>
            <w:r w:rsidRPr="00C742F9">
              <w:rPr>
                <w:rFonts w:ascii="Garamond" w:hAnsi="Garamond"/>
                <w:sz w:val="20"/>
                <w:szCs w:val="20"/>
              </w:rPr>
              <w:t>w przypadku nieusunięcia przez dewelopera wady istotnej lokalu mieszkalnego albo domu jednorodzinnego na zasadach określonych w art. 41 ust. 11</w:t>
            </w:r>
            <w:r w:rsidR="00082B09">
              <w:rPr>
                <w:rFonts w:ascii="Garamond" w:hAnsi="Garamond"/>
                <w:sz w:val="20"/>
                <w:szCs w:val="20"/>
              </w:rPr>
              <w:t xml:space="preserve"> </w:t>
            </w:r>
            <w:r w:rsidR="00082B09">
              <w:rPr>
                <w:rFonts w:ascii="Garamond" w:hAnsi="Garamond"/>
                <w:sz w:val="20"/>
                <w:szCs w:val="20"/>
                <w:lang w:eastAsia="pl-PL"/>
              </w:rPr>
              <w:t>ustawy z dnia 20 maja 2021 roku o ochronie praw nabywcy lokalu mieszkalnego lub domu jednorodzinnego oraz Deweloperskim Funduszu Gwarancyjnym,</w:t>
            </w:r>
          </w:p>
          <w:p w14:paraId="1C9377A6" w14:textId="1D887AE6" w:rsidR="00C742F9" w:rsidRDefault="00082B09" w:rsidP="00383804">
            <w:pPr>
              <w:pStyle w:val="TableParagraph"/>
              <w:numPr>
                <w:ilvl w:val="0"/>
                <w:numId w:val="23"/>
              </w:numPr>
              <w:rPr>
                <w:rFonts w:ascii="Garamond" w:hAnsi="Garamond"/>
                <w:sz w:val="20"/>
                <w:szCs w:val="20"/>
              </w:rPr>
            </w:pPr>
            <w:r w:rsidRPr="00082B09">
              <w:rPr>
                <w:rFonts w:ascii="Garamond" w:hAnsi="Garamond"/>
                <w:sz w:val="20"/>
                <w:szCs w:val="20"/>
              </w:rPr>
              <w:t>w przypadku stwierdzenia przez rzeczoznawcę istnienia wady istotnej, o którym mowa w art. 41 ust. 15</w:t>
            </w:r>
            <w:r>
              <w:rPr>
                <w:rFonts w:ascii="Garamond" w:hAnsi="Garamond"/>
                <w:sz w:val="20"/>
                <w:szCs w:val="20"/>
              </w:rPr>
              <w:t xml:space="preserve">, </w:t>
            </w:r>
            <w:r>
              <w:rPr>
                <w:rFonts w:ascii="Garamond" w:hAnsi="Garamond"/>
                <w:sz w:val="20"/>
                <w:szCs w:val="20"/>
                <w:lang w:eastAsia="pl-PL"/>
              </w:rPr>
              <w:t>ustawy z dnia 20 maja 2021 roku o ochronie praw nabywcy lokalu mieszkalnego lub domu jednorodzinnego oraz Deweloperskim Funduszu Gwarancyjnym</w:t>
            </w:r>
          </w:p>
          <w:p w14:paraId="75CA1096" w14:textId="035F253D" w:rsidR="00082B09" w:rsidRPr="004A502D" w:rsidRDefault="00082B09" w:rsidP="00383804">
            <w:pPr>
              <w:pStyle w:val="TableParagraph"/>
              <w:numPr>
                <w:ilvl w:val="0"/>
                <w:numId w:val="23"/>
              </w:numPr>
              <w:rPr>
                <w:rFonts w:ascii="Garamond" w:hAnsi="Garamond"/>
                <w:sz w:val="20"/>
                <w:szCs w:val="20"/>
              </w:rPr>
            </w:pPr>
            <w:r w:rsidRPr="00082B09">
              <w:rPr>
                <w:rFonts w:ascii="Garamond" w:hAnsi="Garamond"/>
                <w:sz w:val="20"/>
                <w:szCs w:val="20"/>
              </w:rPr>
              <w:t>jeżeli syndyk zażądał wykonania umowy na podstawie art. 98 ustawy z dnia 28 lutego 2003 r. - Prawo upadłościowe.</w:t>
            </w:r>
          </w:p>
          <w:p w14:paraId="0509C703" w14:textId="27ACE4B1" w:rsidR="00D14713" w:rsidRPr="004A502D" w:rsidRDefault="00383804" w:rsidP="00383804">
            <w:pPr>
              <w:pStyle w:val="TableParagraph"/>
              <w:numPr>
                <w:ilvl w:val="1"/>
                <w:numId w:val="19"/>
              </w:numPr>
              <w:rPr>
                <w:rFonts w:ascii="Garamond" w:hAnsi="Garamond"/>
                <w:sz w:val="20"/>
                <w:szCs w:val="20"/>
              </w:rPr>
            </w:pPr>
            <w:r w:rsidRPr="004A502D">
              <w:rPr>
                <w:rFonts w:ascii="Garamond" w:hAnsi="Garamond"/>
                <w:sz w:val="20"/>
                <w:szCs w:val="20"/>
              </w:rPr>
              <w:t>W przypadkach, o których mowa w ust. 1 pkt 1-5, nabywca ma prawo odstąpienia od umowy deweloperskiej</w:t>
            </w:r>
            <w:r w:rsidR="00237B4A" w:rsidRPr="004A502D">
              <w:rPr>
                <w:rFonts w:ascii="Garamond" w:hAnsi="Garamond"/>
                <w:sz w:val="20"/>
                <w:szCs w:val="20"/>
              </w:rPr>
              <w:t xml:space="preserve"> </w:t>
            </w:r>
            <w:r w:rsidRPr="004A502D">
              <w:rPr>
                <w:rFonts w:ascii="Garamond" w:hAnsi="Garamond"/>
                <w:sz w:val="20"/>
                <w:szCs w:val="20"/>
              </w:rPr>
              <w:t>w terminie 30 dni od dnia jej zawarcia.</w:t>
            </w:r>
          </w:p>
          <w:p w14:paraId="560EB288" w14:textId="777B4DE2" w:rsidR="00D14713" w:rsidRPr="004A502D" w:rsidRDefault="00383804" w:rsidP="00383804">
            <w:pPr>
              <w:pStyle w:val="TableParagraph"/>
              <w:numPr>
                <w:ilvl w:val="1"/>
                <w:numId w:val="19"/>
              </w:numPr>
              <w:rPr>
                <w:rFonts w:ascii="Garamond" w:hAnsi="Garamond"/>
                <w:sz w:val="20"/>
                <w:szCs w:val="20"/>
              </w:rPr>
            </w:pPr>
            <w:r w:rsidRPr="004A502D">
              <w:rPr>
                <w:rFonts w:ascii="Garamond" w:hAnsi="Garamond"/>
                <w:sz w:val="20"/>
                <w:szCs w:val="20"/>
              </w:rPr>
              <w:t>W przypadku, o którym mowa w ust. 1 pkt 6, przed skorzystaniem z prawa do odstąpienia od umowy nabywca wyznacza deweloperowi 120-dniowy termin na przeniesienie praw wynikających z umowy a w razie bezskutecznego upływu wyznaczonego terminu jest uprawniony do odstąpienia od tej umowy. Nabywca zachowuje roszczenie z tytułu kary umownej za okres opóźnienia.</w:t>
            </w:r>
          </w:p>
          <w:p w14:paraId="11B80B3E" w14:textId="5067CAF1" w:rsidR="00D14713" w:rsidRPr="004A502D" w:rsidRDefault="00383804" w:rsidP="00383804">
            <w:pPr>
              <w:pStyle w:val="TableParagraph"/>
              <w:numPr>
                <w:ilvl w:val="1"/>
                <w:numId w:val="19"/>
              </w:numPr>
              <w:rPr>
                <w:rFonts w:ascii="Garamond" w:hAnsi="Garamond"/>
                <w:sz w:val="20"/>
                <w:szCs w:val="20"/>
              </w:rPr>
            </w:pPr>
            <w:r w:rsidRPr="004A502D">
              <w:rPr>
                <w:rFonts w:ascii="Garamond" w:hAnsi="Garamond"/>
                <w:sz w:val="20"/>
                <w:szCs w:val="20"/>
              </w:rPr>
              <w:t>W przypadku, o którym mowa w ust. 1 pkt 7, nabywca ma prawo odstąpienia od umowy deweloperskiej po dokonaniu przez bank zwrotu środków zgodnie z art. 10 ust. 3</w:t>
            </w:r>
            <w:r w:rsidR="001F03CB" w:rsidRPr="004A502D">
              <w:rPr>
                <w:rFonts w:ascii="Garamond" w:hAnsi="Garamond"/>
                <w:sz w:val="20"/>
                <w:szCs w:val="20"/>
              </w:rPr>
              <w:t xml:space="preserve"> ustawy</w:t>
            </w:r>
            <w:r w:rsidRPr="004A502D">
              <w:rPr>
                <w:rFonts w:ascii="Garamond" w:hAnsi="Garamond"/>
                <w:sz w:val="20"/>
                <w:szCs w:val="20"/>
              </w:rPr>
              <w:t>.</w:t>
            </w:r>
          </w:p>
          <w:p w14:paraId="75167D60" w14:textId="38DB9B3E" w:rsidR="00D14713" w:rsidRPr="004A502D" w:rsidRDefault="00383804" w:rsidP="00383804">
            <w:pPr>
              <w:pStyle w:val="TableParagraph"/>
              <w:numPr>
                <w:ilvl w:val="1"/>
                <w:numId w:val="19"/>
              </w:numPr>
              <w:rPr>
                <w:rFonts w:ascii="Garamond" w:hAnsi="Garamond"/>
                <w:sz w:val="20"/>
                <w:szCs w:val="20"/>
              </w:rPr>
            </w:pPr>
            <w:r w:rsidRPr="004A502D">
              <w:rPr>
                <w:rFonts w:ascii="Garamond" w:hAnsi="Garamond"/>
                <w:sz w:val="20"/>
                <w:szCs w:val="20"/>
              </w:rPr>
              <w:t>W przypadku, o którym mowa w ust. 1 pkt 8, nabywca ma prawo odstąpienia od umowy deweloperskiej w terminie 60 dni od dnia jej zawarcia.</w:t>
            </w:r>
          </w:p>
          <w:p w14:paraId="1AA33759" w14:textId="5BDF61D4" w:rsidR="00D14713" w:rsidRPr="004A502D" w:rsidRDefault="00383804" w:rsidP="00383804">
            <w:pPr>
              <w:pStyle w:val="TableParagraph"/>
              <w:numPr>
                <w:ilvl w:val="1"/>
                <w:numId w:val="19"/>
              </w:numPr>
              <w:rPr>
                <w:rFonts w:ascii="Garamond" w:hAnsi="Garamond"/>
                <w:sz w:val="20"/>
                <w:szCs w:val="20"/>
              </w:rPr>
            </w:pPr>
            <w:r w:rsidRPr="004A502D">
              <w:rPr>
                <w:rFonts w:ascii="Garamond" w:hAnsi="Garamond"/>
                <w:sz w:val="20"/>
                <w:szCs w:val="20"/>
              </w:rPr>
              <w:t>W przypadku, o którym mowa w ust. 1 pkt 9, nabywca ma prawo odstąpienia od umowy po upływie 60 dni od dnia podania do publicznej wiadomości informacji, o których mowa w art. 12 ust. 1</w:t>
            </w:r>
            <w:r w:rsidR="001D7411" w:rsidRPr="004A502D">
              <w:rPr>
                <w:rFonts w:ascii="Garamond" w:hAnsi="Garamond"/>
                <w:sz w:val="20"/>
                <w:szCs w:val="20"/>
              </w:rPr>
              <w:t xml:space="preserve"> ustawy</w:t>
            </w:r>
            <w:r w:rsidRPr="004A502D">
              <w:rPr>
                <w:rFonts w:ascii="Garamond" w:hAnsi="Garamond"/>
                <w:sz w:val="20"/>
                <w:szCs w:val="20"/>
              </w:rPr>
              <w:t>.</w:t>
            </w:r>
          </w:p>
          <w:p w14:paraId="6BD1522B" w14:textId="23B8E6B9" w:rsidR="00D14713" w:rsidRPr="004A502D" w:rsidRDefault="00383804" w:rsidP="00383804">
            <w:pPr>
              <w:pStyle w:val="TableParagraph"/>
              <w:numPr>
                <w:ilvl w:val="1"/>
                <w:numId w:val="19"/>
              </w:numPr>
              <w:rPr>
                <w:rFonts w:ascii="Garamond" w:hAnsi="Garamond"/>
                <w:sz w:val="20"/>
                <w:szCs w:val="20"/>
              </w:rPr>
            </w:pPr>
            <w:r w:rsidRPr="004A502D">
              <w:rPr>
                <w:rFonts w:ascii="Garamond" w:hAnsi="Garamond"/>
                <w:sz w:val="20"/>
                <w:szCs w:val="20"/>
              </w:rPr>
              <w:t>Deweloper ma prawo odstąpić od umowy w przypadku niespełnienia przez nabywcę świadczenia pieniężnego w terminie lub wysokości określonych w umowie, mimo wezwania nabywcy w formie pisemnej do uiszczenia zaległych kwot w terminie 30 dni od dnia doręczenia wezwania, chyba że niespełnienie przez nabywcę świadczenia pieniężnego jest spowodowane działaniem siły wyższej.</w:t>
            </w:r>
          </w:p>
          <w:p w14:paraId="2E5C93A6" w14:textId="2ECE3018" w:rsidR="00B345C2" w:rsidRDefault="00383804" w:rsidP="00383804">
            <w:pPr>
              <w:pStyle w:val="TableParagraph"/>
              <w:numPr>
                <w:ilvl w:val="1"/>
                <w:numId w:val="19"/>
              </w:numPr>
              <w:rPr>
                <w:rFonts w:ascii="Garamond" w:hAnsi="Garamond"/>
                <w:sz w:val="20"/>
                <w:szCs w:val="20"/>
              </w:rPr>
            </w:pPr>
            <w:r w:rsidRPr="004A502D">
              <w:rPr>
                <w:rFonts w:ascii="Garamond" w:hAnsi="Garamond"/>
                <w:sz w:val="20"/>
                <w:szCs w:val="20"/>
              </w:rPr>
              <w:t>Deweloper ma prawo odstąpić od umowy deweloperskiej w przypadku niestawienia się nabywcy do odbioru lokalu mieszkalnego lub podpisania aktu notarialnego przenoszącego na nabywcę prawa wynikające z umowy deweloperskiej mimo dwukrotnego doręczenia wezwania w formie pisemnej w odstępie co najmniej 60 dni, chyba że niestawienie się nabywcy jest spowodowane działaniem siły wyższej.</w:t>
            </w:r>
          </w:p>
          <w:p w14:paraId="3713B1B7" w14:textId="78ED8268" w:rsidR="00CB58BB" w:rsidRPr="003546AA" w:rsidRDefault="00CB58BB" w:rsidP="00383804">
            <w:pPr>
              <w:pStyle w:val="TableParagraph"/>
              <w:numPr>
                <w:ilvl w:val="1"/>
                <w:numId w:val="19"/>
              </w:numPr>
              <w:rPr>
                <w:rFonts w:ascii="Garamond" w:hAnsi="Garamond"/>
                <w:sz w:val="20"/>
                <w:szCs w:val="20"/>
              </w:rPr>
            </w:pPr>
            <w:r w:rsidRPr="00D34F61">
              <w:rPr>
                <w:rFonts w:ascii="Garamond" w:hAnsi="Garamond"/>
                <w:bCs/>
                <w:sz w:val="20"/>
                <w:szCs w:val="20"/>
                <w:lang w:eastAsia="pl-PL"/>
              </w:rPr>
              <w:t xml:space="preserve">W przypadku, o którym mowa w ust. 2 pkt 7, nabywca ma prawo odstąpienia od umowy deweloperskiej po dokonaniu przez bank zwrotu środków zgodnie z art. 10 ust. 3 ustawy z dnia 20 maja 2021 roku o ochronie praw nabywcy lokalu </w:t>
            </w:r>
            <w:r w:rsidRPr="00D34F61">
              <w:rPr>
                <w:rFonts w:ascii="Garamond" w:hAnsi="Garamond"/>
                <w:bCs/>
                <w:sz w:val="20"/>
                <w:szCs w:val="20"/>
                <w:lang w:eastAsia="pl-PL"/>
              </w:rPr>
              <w:lastRenderedPageBreak/>
              <w:t>mieszkalnego lub domu jednorodzinnego oraz Deweloperskim Funduszu Gwarancyjnym</w:t>
            </w:r>
            <w:r>
              <w:rPr>
                <w:rFonts w:ascii="Garamond" w:hAnsi="Garamond"/>
                <w:bCs/>
                <w:sz w:val="20"/>
                <w:szCs w:val="20"/>
                <w:lang w:eastAsia="pl-PL"/>
              </w:rPr>
              <w:t>.</w:t>
            </w:r>
          </w:p>
          <w:p w14:paraId="1D6E4146" w14:textId="356ED9E2" w:rsidR="003546AA" w:rsidRPr="00CB58BB" w:rsidRDefault="003546AA" w:rsidP="00383804">
            <w:pPr>
              <w:pStyle w:val="TableParagraph"/>
              <w:numPr>
                <w:ilvl w:val="1"/>
                <w:numId w:val="19"/>
              </w:numPr>
              <w:rPr>
                <w:rFonts w:ascii="Garamond" w:hAnsi="Garamond"/>
                <w:sz w:val="20"/>
                <w:szCs w:val="20"/>
              </w:rPr>
            </w:pPr>
            <w:r w:rsidRPr="003D6C5D">
              <w:rPr>
                <w:rFonts w:ascii="Garamond" w:hAnsi="Garamond"/>
                <w:bCs/>
                <w:sz w:val="20"/>
                <w:szCs w:val="20"/>
                <w:lang w:eastAsia="pl-PL"/>
              </w:rPr>
              <w:t xml:space="preserve">W przypadku, o którym mowa w ust. </w:t>
            </w:r>
            <w:r>
              <w:rPr>
                <w:rFonts w:ascii="Garamond" w:hAnsi="Garamond"/>
                <w:bCs/>
                <w:sz w:val="20"/>
                <w:szCs w:val="20"/>
                <w:lang w:eastAsia="pl-PL"/>
              </w:rPr>
              <w:t>2</w:t>
            </w:r>
            <w:r w:rsidRPr="003D6C5D">
              <w:rPr>
                <w:rFonts w:ascii="Garamond" w:hAnsi="Garamond"/>
                <w:bCs/>
                <w:sz w:val="20"/>
                <w:szCs w:val="20"/>
                <w:lang w:eastAsia="pl-PL"/>
              </w:rPr>
              <w:t xml:space="preserve"> pkt 8, nabywca ma prawo odstąpienia od umowy deweloperskiej w terminie 60 dni od dnia jej zawarcia</w:t>
            </w:r>
            <w:r>
              <w:rPr>
                <w:rFonts w:ascii="Garamond" w:hAnsi="Garamond"/>
                <w:bCs/>
                <w:sz w:val="20"/>
                <w:szCs w:val="20"/>
                <w:lang w:eastAsia="pl-PL"/>
              </w:rPr>
              <w:t>.</w:t>
            </w:r>
          </w:p>
          <w:p w14:paraId="22FB3577" w14:textId="57C026B6" w:rsidR="00CB58BB" w:rsidRPr="004A502D" w:rsidRDefault="002346BA" w:rsidP="00383804">
            <w:pPr>
              <w:pStyle w:val="TableParagraph"/>
              <w:numPr>
                <w:ilvl w:val="1"/>
                <w:numId w:val="19"/>
              </w:numPr>
              <w:rPr>
                <w:rFonts w:ascii="Garamond" w:hAnsi="Garamond"/>
                <w:sz w:val="20"/>
                <w:szCs w:val="20"/>
              </w:rPr>
            </w:pPr>
            <w:r w:rsidRPr="00393EC5">
              <w:rPr>
                <w:rFonts w:ascii="Garamond" w:hAnsi="Garamond"/>
                <w:bCs/>
                <w:sz w:val="20"/>
                <w:szCs w:val="20"/>
                <w:lang w:eastAsia="pl-PL"/>
              </w:rPr>
              <w:t xml:space="preserve">W przypadku, o którym mowa w ust. </w:t>
            </w:r>
            <w:r>
              <w:rPr>
                <w:rFonts w:ascii="Garamond" w:hAnsi="Garamond"/>
                <w:bCs/>
                <w:sz w:val="20"/>
                <w:szCs w:val="20"/>
                <w:lang w:eastAsia="pl-PL"/>
              </w:rPr>
              <w:t>2</w:t>
            </w:r>
            <w:r w:rsidRPr="00393EC5">
              <w:rPr>
                <w:rFonts w:ascii="Garamond" w:hAnsi="Garamond"/>
                <w:bCs/>
                <w:sz w:val="20"/>
                <w:szCs w:val="20"/>
                <w:lang w:eastAsia="pl-PL"/>
              </w:rPr>
              <w:t xml:space="preserve"> pkt 9, nabywca ma prawo odstąpienia od umowy deweloperskiej po upływie 60 dni od dnia podania do publicznej wiadomości informacji, o których mowa w art. 12 ust. 1</w:t>
            </w:r>
            <w:r>
              <w:rPr>
                <w:rFonts w:ascii="Garamond" w:hAnsi="Garamond"/>
                <w:bCs/>
                <w:sz w:val="20"/>
                <w:szCs w:val="20"/>
                <w:lang w:eastAsia="pl-PL"/>
              </w:rPr>
              <w:t xml:space="preserve"> </w:t>
            </w:r>
            <w:r w:rsidRPr="00D34F61">
              <w:rPr>
                <w:rFonts w:ascii="Garamond" w:hAnsi="Garamond"/>
                <w:bCs/>
                <w:sz w:val="20"/>
                <w:szCs w:val="20"/>
                <w:lang w:eastAsia="pl-PL"/>
              </w:rPr>
              <w:t>ustawy z dnia 20 maja 2021 roku o ochronie praw nabywcy lokalu mieszkalnego lub domu jednorodzinnego oraz Deweloperskim Funduszu Gwarancyjnym</w:t>
            </w:r>
          </w:p>
          <w:p w14:paraId="76C53739" w14:textId="6E302AB5" w:rsidR="00755DFC" w:rsidRPr="004A502D" w:rsidRDefault="00755DFC" w:rsidP="00755DFC">
            <w:pPr>
              <w:pStyle w:val="TableParagraph"/>
              <w:rPr>
                <w:rFonts w:ascii="Garamond" w:hAnsi="Garamond"/>
                <w:sz w:val="20"/>
                <w:szCs w:val="20"/>
              </w:rPr>
            </w:pPr>
          </w:p>
          <w:p w14:paraId="48E36447" w14:textId="3B70A3CF" w:rsidR="00755DFC" w:rsidRPr="004A502D" w:rsidRDefault="00755DFC" w:rsidP="00755DFC">
            <w:pPr>
              <w:pStyle w:val="TableParagraph"/>
              <w:rPr>
                <w:rFonts w:ascii="Garamond" w:hAnsi="Garamond"/>
                <w:b/>
                <w:bCs/>
                <w:sz w:val="20"/>
                <w:szCs w:val="20"/>
              </w:rPr>
            </w:pPr>
            <w:r w:rsidRPr="004A502D">
              <w:rPr>
                <w:rFonts w:ascii="Garamond" w:hAnsi="Garamond"/>
                <w:b/>
                <w:bCs/>
                <w:sz w:val="20"/>
                <w:szCs w:val="20"/>
              </w:rPr>
              <w:t>Dodatkowe warunki odstąpienia zawarte w</w:t>
            </w:r>
            <w:r w:rsidR="00B65C97" w:rsidRPr="004A502D">
              <w:rPr>
                <w:rFonts w:ascii="Garamond" w:hAnsi="Garamond"/>
                <w:b/>
                <w:bCs/>
                <w:sz w:val="20"/>
                <w:szCs w:val="20"/>
              </w:rPr>
              <w:t>e wzorze</w:t>
            </w:r>
            <w:r w:rsidRPr="004A502D">
              <w:rPr>
                <w:rFonts w:ascii="Garamond" w:hAnsi="Garamond"/>
                <w:b/>
                <w:bCs/>
                <w:sz w:val="20"/>
                <w:szCs w:val="20"/>
              </w:rPr>
              <w:t xml:space="preserve"> umow</w:t>
            </w:r>
            <w:r w:rsidR="00B65C97" w:rsidRPr="004A502D">
              <w:rPr>
                <w:rFonts w:ascii="Garamond" w:hAnsi="Garamond"/>
                <w:b/>
                <w:bCs/>
                <w:sz w:val="20"/>
                <w:szCs w:val="20"/>
              </w:rPr>
              <w:t>y</w:t>
            </w:r>
            <w:r w:rsidRPr="004A502D">
              <w:rPr>
                <w:rFonts w:ascii="Garamond" w:hAnsi="Garamond"/>
                <w:b/>
                <w:bCs/>
                <w:sz w:val="20"/>
                <w:szCs w:val="20"/>
              </w:rPr>
              <w:t xml:space="preserve"> deweloperskie</w:t>
            </w:r>
            <w:r w:rsidR="00ED56D5" w:rsidRPr="004A502D">
              <w:rPr>
                <w:rFonts w:ascii="Garamond" w:hAnsi="Garamond"/>
                <w:b/>
                <w:bCs/>
                <w:sz w:val="20"/>
                <w:szCs w:val="20"/>
              </w:rPr>
              <w:t>j</w:t>
            </w:r>
            <w:r w:rsidRPr="004A502D">
              <w:rPr>
                <w:rFonts w:ascii="Garamond" w:hAnsi="Garamond"/>
                <w:b/>
                <w:bCs/>
                <w:sz w:val="20"/>
                <w:szCs w:val="20"/>
              </w:rPr>
              <w:t>:</w:t>
            </w:r>
          </w:p>
          <w:p w14:paraId="6FB9C102" w14:textId="5CAEE5FE" w:rsidR="0085644A" w:rsidRPr="004A502D" w:rsidRDefault="0085644A" w:rsidP="0085644A">
            <w:pPr>
              <w:pStyle w:val="Akapitzlist"/>
              <w:numPr>
                <w:ilvl w:val="3"/>
                <w:numId w:val="16"/>
              </w:numPr>
              <w:rPr>
                <w:rFonts w:ascii="Garamond" w:hAnsi="Garamond" w:cs="Arial"/>
                <w:sz w:val="20"/>
                <w:szCs w:val="20"/>
                <w:lang w:eastAsia="pl-PL"/>
              </w:rPr>
            </w:pPr>
            <w:r w:rsidRPr="004A502D">
              <w:rPr>
                <w:rFonts w:ascii="Garamond" w:hAnsi="Garamond" w:cs="Arial"/>
                <w:sz w:val="20"/>
                <w:szCs w:val="20"/>
                <w:lang w:eastAsia="pl-PL"/>
              </w:rPr>
              <w:t xml:space="preserve">Nabywcy przysługiwać będzie prawo odstąpienia od umowy deweloperskiej w przypadku, w którym w wyniku wzrostu stawki podatku od towarów i usług VAT wzrośnie cena Przedmiotu Umowy. </w:t>
            </w:r>
            <w:r w:rsidRPr="004A502D">
              <w:rPr>
                <w:rFonts w:ascii="Garamond" w:hAnsi="Garamond"/>
                <w:sz w:val="20"/>
                <w:szCs w:val="20"/>
                <w:lang w:eastAsia="pl-PL"/>
              </w:rPr>
              <w:t xml:space="preserve">Nabywcy, w terminie 14 dni od dnia otrzymania zawiadomienia, o wzroście stawki podatku VAT, przysługiwać będzie prawo do odstąpienia od umowy deweloperskiej w przypadku, w którym w wyniku wzrostu stawki podatku od towarów i usług VAT wzrośnie cena Lokalu. </w:t>
            </w:r>
            <w:r w:rsidRPr="004A502D">
              <w:rPr>
                <w:rFonts w:ascii="Garamond" w:hAnsi="Garamond"/>
                <w:bCs/>
                <w:sz w:val="20"/>
                <w:szCs w:val="20"/>
                <w:lang w:eastAsia="pl-PL"/>
              </w:rPr>
              <w:t>Prawo odstąpienia Nabywcy mogą wykonać poprzez złożenie odpowiedniego oświadczenia na piśmie z podpisem notarialnie poświadczonym. Oświadczenie Strony Nabywającej o odstąpieniu od umowy jest skuteczne, jeśli zawiera zgodę Strony Nabywającej na wykreślenie praw i roszczeń ujawnionych na podstawie umowy deweloperskiej.</w:t>
            </w:r>
          </w:p>
          <w:p w14:paraId="36EC28C2" w14:textId="5114788F" w:rsidR="00755DFC" w:rsidRPr="004A502D" w:rsidRDefault="0085644A" w:rsidP="0085644A">
            <w:pPr>
              <w:pStyle w:val="Akapitzlist"/>
              <w:numPr>
                <w:ilvl w:val="3"/>
                <w:numId w:val="16"/>
              </w:numPr>
              <w:rPr>
                <w:rFonts w:ascii="Garamond" w:hAnsi="Garamond" w:cs="Arial"/>
                <w:sz w:val="20"/>
                <w:szCs w:val="20"/>
                <w:lang w:eastAsia="pl-PL"/>
              </w:rPr>
            </w:pPr>
            <w:r w:rsidRPr="004A502D">
              <w:rPr>
                <w:rFonts w:ascii="Garamond" w:hAnsi="Garamond"/>
                <w:bCs/>
                <w:sz w:val="20"/>
                <w:szCs w:val="20"/>
                <w:lang w:eastAsia="pl-PL"/>
              </w:rPr>
              <w:t>W przypadku wystąpienia różnicy pomiędzy powierzchnią użytkową Lokalu</w:t>
            </w:r>
            <w:r w:rsidRPr="004A502D">
              <w:rPr>
                <w:rFonts w:ascii="Garamond" w:hAnsi="Garamond"/>
                <w:sz w:val="20"/>
                <w:szCs w:val="20"/>
                <w:lang w:eastAsia="pl-PL"/>
              </w:rPr>
              <w:t xml:space="preserve">, o której mowa w umowie deweloperskiej, </w:t>
            </w:r>
            <w:r w:rsidRPr="004A502D">
              <w:rPr>
                <w:rFonts w:ascii="Garamond" w:hAnsi="Garamond"/>
                <w:bCs/>
                <w:sz w:val="20"/>
                <w:szCs w:val="20"/>
                <w:lang w:eastAsia="pl-PL"/>
              </w:rPr>
              <w:t>a powierzchnią użytkową Lokalu wynikającą z ostatecznego obmiaru powykonawczego (inwentaryzacji powykonawczej), dokonanego po jego wybudowaniu o więcej niż 2% (dwa procent) cena brutto Lokalu ulegnie stosownej zmianie o nadwyżkę w różnicy powierzchni ponad 2% (dwa procent). W takim przypadku Strona Nabywająca będzie uprawniona do odstąpienia od umowy. Prawo odstąpienia od umowy Nabywcy mogą wykonać poprzez złożenie odpowiedniego oświadczenia na piśmie z podpisem notarialnie poświadczonym w terminie 14 (siedmiu) dni od dnia, w którym Spółka poinformowała Stronę Nabywającą o powierzchni Lokalu wynikającej z inwentaryzacji powykonawczej. Oświadczenie Strony Nabywającej o odstąpieniu od umowy jest skuteczne, jeśli zawiera zgodę Strony Nabywającej na wykreślenie praw i roszczeń ujawnionych na podstawie umowy</w:t>
            </w:r>
            <w:r w:rsidR="007F496B" w:rsidRPr="004A502D">
              <w:rPr>
                <w:rFonts w:ascii="Garamond" w:hAnsi="Garamond"/>
                <w:bCs/>
                <w:sz w:val="20"/>
                <w:szCs w:val="20"/>
                <w:lang w:eastAsia="pl-PL"/>
              </w:rPr>
              <w:t xml:space="preserve"> deweloperskiej</w:t>
            </w:r>
            <w:r w:rsidRPr="004A502D">
              <w:rPr>
                <w:rFonts w:ascii="Garamond" w:hAnsi="Garamond"/>
                <w:bCs/>
                <w:sz w:val="20"/>
                <w:szCs w:val="20"/>
                <w:lang w:eastAsia="pl-PL"/>
              </w:rPr>
              <w:t>. Jeśli Strona Nabywająca nie skorzysta z uprawnienia do odstąpienia od umowy deweloperskiej w powyższym terminie oznacza to, że wyraziła zgodę na zmianę ceny brutto Lokalu, wówczas</w:t>
            </w:r>
            <w:r w:rsidRPr="004A502D">
              <w:rPr>
                <w:rFonts w:ascii="Garamond" w:hAnsi="Garamond"/>
                <w:sz w:val="20"/>
                <w:szCs w:val="20"/>
                <w:lang w:eastAsia="pl-PL"/>
              </w:rPr>
              <w:t xml:space="preserve"> cena brutto Lokalu ulegnie odpowiednio zmniejszeniu lub zwiększeniu o kwotę wynikającą z przemnożenia liczby metrów kwadratowych, o które odpowiednio zmniejszyła się lub zwiększyła się ta powierzchnia ponad dopuszczalną różnice 2%, przez stawkę brutto za jeden metr kwadratowy Lokalu opisaną w umowie</w:t>
            </w:r>
          </w:p>
          <w:p w14:paraId="3896E2AD" w14:textId="4F0A4707" w:rsidR="0018160D" w:rsidRPr="004A502D" w:rsidRDefault="0018160D" w:rsidP="0085644A">
            <w:pPr>
              <w:pStyle w:val="Akapitzlist"/>
              <w:numPr>
                <w:ilvl w:val="3"/>
                <w:numId w:val="16"/>
              </w:numPr>
              <w:rPr>
                <w:rFonts w:ascii="Garamond" w:hAnsi="Garamond" w:cs="Arial"/>
                <w:sz w:val="20"/>
                <w:szCs w:val="20"/>
                <w:lang w:eastAsia="pl-PL"/>
              </w:rPr>
            </w:pPr>
            <w:r w:rsidRPr="004A502D">
              <w:rPr>
                <w:rFonts w:ascii="Garamond" w:hAnsi="Garamond"/>
                <w:sz w:val="20"/>
                <w:szCs w:val="20"/>
                <w:lang w:eastAsia="pl-PL"/>
              </w:rPr>
              <w:t>W przypadku bezskutecznego upływ</w:t>
            </w:r>
            <w:r w:rsidR="00E8142A" w:rsidRPr="004A502D">
              <w:rPr>
                <w:rFonts w:ascii="Garamond" w:hAnsi="Garamond"/>
                <w:sz w:val="20"/>
                <w:szCs w:val="20"/>
                <w:lang w:eastAsia="pl-PL"/>
              </w:rPr>
              <w:t>u</w:t>
            </w:r>
            <w:r w:rsidRPr="004A502D">
              <w:rPr>
                <w:rFonts w:ascii="Garamond" w:hAnsi="Garamond"/>
                <w:sz w:val="20"/>
                <w:szCs w:val="20"/>
                <w:lang w:eastAsia="pl-PL"/>
              </w:rPr>
              <w:t xml:space="preserve"> terminu na usunięcie wady istotnej Nabywca może odstąpić od umowy</w:t>
            </w:r>
            <w:r w:rsidR="00B8548E" w:rsidRPr="004A502D">
              <w:rPr>
                <w:rFonts w:ascii="Garamond" w:hAnsi="Garamond"/>
                <w:sz w:val="20"/>
                <w:szCs w:val="20"/>
                <w:lang w:eastAsia="pl-PL"/>
              </w:rPr>
              <w:t xml:space="preserve"> deweloperskiej</w:t>
            </w:r>
            <w:r w:rsidRPr="004A502D">
              <w:rPr>
                <w:rFonts w:ascii="Garamond" w:hAnsi="Garamond"/>
                <w:sz w:val="20"/>
                <w:szCs w:val="20"/>
                <w:lang w:eastAsia="pl-PL"/>
              </w:rPr>
              <w:t>. Oświadczenie Nabywcy o odstąpieniu od umowy jest skuteczne, jeżeli zawiera zgodę na wykreślenie roszczenia o przeniesienie własności nieruchomości złożone w formie pisemnej z podpisem notarialnie poświadczonym.</w:t>
            </w:r>
          </w:p>
          <w:p w14:paraId="4ECED7CC" w14:textId="54FACB57" w:rsidR="005A3D3C" w:rsidRPr="004A502D" w:rsidRDefault="005A3D3C" w:rsidP="00FC2D2D">
            <w:pPr>
              <w:pStyle w:val="TableParagraph"/>
              <w:rPr>
                <w:rFonts w:ascii="Garamond" w:hAnsi="Garamond"/>
                <w:sz w:val="20"/>
                <w:szCs w:val="20"/>
              </w:rPr>
            </w:pPr>
          </w:p>
        </w:tc>
      </w:tr>
      <w:tr w:rsidR="00B345C2" w:rsidRPr="004A502D" w14:paraId="75682D62" w14:textId="77777777" w:rsidTr="00290906">
        <w:trPr>
          <w:trHeight w:val="517"/>
        </w:trPr>
        <w:tc>
          <w:tcPr>
            <w:tcW w:w="9650" w:type="dxa"/>
            <w:gridSpan w:val="3"/>
            <w:shd w:val="clear" w:color="auto" w:fill="D9D9D9"/>
          </w:tcPr>
          <w:p w14:paraId="1F6E5F91" w14:textId="77777777" w:rsidR="00B345C2" w:rsidRPr="004A502D" w:rsidRDefault="00B345C2" w:rsidP="00B345C2">
            <w:pPr>
              <w:pStyle w:val="TableParagraph"/>
              <w:spacing w:before="142"/>
              <w:ind w:left="107"/>
              <w:rPr>
                <w:rFonts w:ascii="Garamond" w:hAnsi="Garamond"/>
                <w:b/>
                <w:sz w:val="20"/>
                <w:szCs w:val="20"/>
              </w:rPr>
            </w:pPr>
            <w:r w:rsidRPr="004A502D">
              <w:rPr>
                <w:rFonts w:ascii="Garamond" w:hAnsi="Garamond"/>
                <w:b/>
                <w:sz w:val="20"/>
                <w:szCs w:val="20"/>
              </w:rPr>
              <w:lastRenderedPageBreak/>
              <w:t>INNE INFORMACJE</w:t>
            </w:r>
          </w:p>
          <w:p w14:paraId="6A87C39C" w14:textId="34A2AF2A" w:rsidR="00B345C2" w:rsidRPr="004A502D" w:rsidRDefault="00B345C2" w:rsidP="00B345C2">
            <w:pPr>
              <w:tabs>
                <w:tab w:val="left" w:pos="1673"/>
              </w:tabs>
              <w:rPr>
                <w:rFonts w:ascii="Garamond" w:hAnsi="Garamond"/>
                <w:sz w:val="20"/>
                <w:szCs w:val="20"/>
              </w:rPr>
            </w:pPr>
          </w:p>
        </w:tc>
      </w:tr>
      <w:tr w:rsidR="00B345C2" w:rsidRPr="004A502D" w14:paraId="117C18B3" w14:textId="77777777" w:rsidTr="00290906">
        <w:trPr>
          <w:trHeight w:val="4121"/>
        </w:trPr>
        <w:tc>
          <w:tcPr>
            <w:tcW w:w="9650" w:type="dxa"/>
            <w:gridSpan w:val="3"/>
            <w:tcBorders>
              <w:bottom w:val="nil"/>
            </w:tcBorders>
            <w:shd w:val="clear" w:color="auto" w:fill="F3F3F3"/>
          </w:tcPr>
          <w:p w14:paraId="38A1F027" w14:textId="77777777" w:rsidR="00B345C2" w:rsidRPr="004A502D" w:rsidRDefault="00B345C2" w:rsidP="00B345C2">
            <w:pPr>
              <w:pStyle w:val="TableParagraph"/>
              <w:spacing w:before="134"/>
              <w:ind w:left="107"/>
              <w:jc w:val="both"/>
              <w:rPr>
                <w:rFonts w:ascii="Garamond" w:hAnsi="Garamond"/>
                <w:sz w:val="20"/>
                <w:szCs w:val="20"/>
              </w:rPr>
            </w:pPr>
            <w:r w:rsidRPr="004A502D">
              <w:rPr>
                <w:rFonts w:ascii="Garamond" w:hAnsi="Garamond"/>
                <w:sz w:val="20"/>
                <w:szCs w:val="20"/>
              </w:rPr>
              <w:lastRenderedPageBreak/>
              <w:t>I. Informacja o:</w:t>
            </w:r>
          </w:p>
          <w:p w14:paraId="3786E335" w14:textId="469D61C8" w:rsidR="00B345C2" w:rsidRPr="004A502D" w:rsidRDefault="00090098" w:rsidP="00B345C2">
            <w:pPr>
              <w:pStyle w:val="TableParagraph"/>
              <w:numPr>
                <w:ilvl w:val="0"/>
                <w:numId w:val="3"/>
              </w:numPr>
              <w:tabs>
                <w:tab w:val="left" w:pos="421"/>
              </w:tabs>
              <w:spacing w:before="99"/>
              <w:ind w:right="90"/>
              <w:jc w:val="both"/>
              <w:rPr>
                <w:rFonts w:ascii="Garamond" w:hAnsi="Garamond"/>
                <w:sz w:val="20"/>
                <w:szCs w:val="20"/>
              </w:rPr>
            </w:pPr>
            <w:r w:rsidRPr="004A502D">
              <w:rPr>
                <w:rFonts w:ascii="Garamond" w:hAnsi="Garamond"/>
                <w:sz w:val="20"/>
                <w:szCs w:val="20"/>
              </w:rPr>
              <w:t>zgodzie banku</w:t>
            </w:r>
            <w:r w:rsidR="006D03C3" w:rsidRPr="004A502D">
              <w:rPr>
                <w:rFonts w:ascii="Garamond" w:hAnsi="Garamond"/>
                <w:sz w:val="20"/>
                <w:szCs w:val="20"/>
              </w:rPr>
              <w:t>, kasy</w:t>
            </w:r>
            <w:r w:rsidRPr="004A502D">
              <w:rPr>
                <w:rFonts w:ascii="Garamond" w:hAnsi="Garamond"/>
                <w:sz w:val="20"/>
                <w:szCs w:val="20"/>
              </w:rPr>
              <w:t xml:space="preserve"> lub innego wierzyciela hipotecznego na bezobciążeniowe ustanowienie odrębnej własności lokalu mieszkalnego i przeniesienie jego własności na nabywcę po wpłacie pełnej ceny przez nabywcę lub zobowiązaniu do jej udzielenia, jeżeli takie obciążenie istnieje, albo zgodzie banku</w:t>
            </w:r>
            <w:r w:rsidR="00593ABD" w:rsidRPr="004A502D">
              <w:rPr>
                <w:rFonts w:ascii="Garamond" w:hAnsi="Garamond"/>
                <w:sz w:val="20"/>
                <w:szCs w:val="20"/>
              </w:rPr>
              <w:t>, kasy</w:t>
            </w:r>
            <w:r w:rsidRPr="004A502D">
              <w:rPr>
                <w:rFonts w:ascii="Garamond" w:hAnsi="Garamond"/>
                <w:sz w:val="20"/>
                <w:szCs w:val="20"/>
              </w:rPr>
              <w:t xml:space="preserve"> lub innego wierzyciela hipotecznego na bezobciążeniowe przeniesienie na nabywcę własności nieruchomości wraz z domem jednorodzinnym lub użytkowania wieczystego nieruchomości gruntowej i własności domu jednorodzinnego stanowiącego odrębną nieruchomość, lub przeniesienie ułamkowej części własności nieruchomości wraz z prawem do wyłącznego korzystania z części nieruchomości służącej zaspokajaniu potrzeb mieszkaniowych po wpłacie pełnej ceny przez nabywcę lub zobowiązaniu do jej udzielenia, jeżeli takie obciążenie istnieje </w:t>
            </w:r>
            <w:r w:rsidRPr="004A502D">
              <w:rPr>
                <w:rFonts w:ascii="Garamond" w:hAnsi="Garamond"/>
                <w:b/>
                <w:bCs/>
                <w:sz w:val="20"/>
                <w:szCs w:val="20"/>
              </w:rPr>
              <w:t>– NIE DOTYCZY</w:t>
            </w:r>
          </w:p>
          <w:p w14:paraId="4CC73654" w14:textId="1EA0D9F8" w:rsidR="00B345C2" w:rsidRPr="004A502D" w:rsidRDefault="001353C3" w:rsidP="00B345C2">
            <w:pPr>
              <w:pStyle w:val="TableParagraph"/>
              <w:numPr>
                <w:ilvl w:val="0"/>
                <w:numId w:val="3"/>
              </w:numPr>
              <w:tabs>
                <w:tab w:val="left" w:pos="421"/>
              </w:tabs>
              <w:spacing w:before="102"/>
              <w:ind w:right="95"/>
              <w:jc w:val="both"/>
              <w:rPr>
                <w:rFonts w:ascii="Garamond" w:hAnsi="Garamond"/>
                <w:sz w:val="20"/>
                <w:szCs w:val="20"/>
              </w:rPr>
            </w:pPr>
            <w:r w:rsidRPr="004A502D">
              <w:rPr>
                <w:rFonts w:ascii="Garamond" w:hAnsi="Garamond"/>
                <w:sz w:val="20"/>
                <w:szCs w:val="20"/>
              </w:rPr>
              <w:t>w przypadku umów, o których mowa w art. 2 ust. 2 ustawy z dnia 20 maja 2021 r. o ochronie praw nabywcy lokalu mieszkalnego lub domu jednorodzinnego oraz Deweloperskim Funduszu Gwarancyjnym, o zgodzie banku</w:t>
            </w:r>
            <w:r w:rsidR="00593ABD" w:rsidRPr="004A502D">
              <w:rPr>
                <w:rFonts w:ascii="Garamond" w:hAnsi="Garamond"/>
                <w:sz w:val="20"/>
                <w:szCs w:val="20"/>
              </w:rPr>
              <w:t>, kasy</w:t>
            </w:r>
            <w:r w:rsidRPr="004A502D">
              <w:rPr>
                <w:rFonts w:ascii="Garamond" w:hAnsi="Garamond"/>
                <w:sz w:val="20"/>
                <w:szCs w:val="20"/>
              </w:rPr>
              <w:t xml:space="preserve"> lub innego wierzyciela hipotecznego na bezobciążeniowe przeniesienie własności lokalu użytkowego na nabywcę po wpłacie pełnej ceny przez nabywcę lub zobowiązaniu do udzielenia takiej zgody, jeżeli takie obciążenie istnieje, albo zgodzie banku</w:t>
            </w:r>
            <w:r w:rsidR="00593ABD" w:rsidRPr="004A502D">
              <w:rPr>
                <w:rFonts w:ascii="Garamond" w:hAnsi="Garamond"/>
                <w:sz w:val="20"/>
                <w:szCs w:val="20"/>
              </w:rPr>
              <w:t>, kasy</w:t>
            </w:r>
            <w:r w:rsidRPr="004A502D">
              <w:rPr>
                <w:rFonts w:ascii="Garamond" w:hAnsi="Garamond"/>
                <w:sz w:val="20"/>
                <w:szCs w:val="20"/>
              </w:rPr>
              <w:t xml:space="preserve"> lub innego wierzyciela hipotecznego na bezobciążeniowe przeniesienie na nabywcę ułamkowej części własności lokalu użytkowego po wpłacie pełnej ceny przez nabywcę lub zobowiązaniu do udzielenia takiej zgody, jeżeli takie obciążenie istnieje </w:t>
            </w:r>
            <w:r w:rsidRPr="004A502D">
              <w:rPr>
                <w:rFonts w:ascii="Garamond" w:hAnsi="Garamond"/>
                <w:b/>
                <w:bCs/>
                <w:sz w:val="20"/>
                <w:szCs w:val="20"/>
              </w:rPr>
              <w:t>– NIE DOTYCZY</w:t>
            </w:r>
          </w:p>
        </w:tc>
      </w:tr>
      <w:tr w:rsidR="00B345C2" w:rsidRPr="004A502D" w14:paraId="5A34507E" w14:textId="77777777" w:rsidTr="00290906">
        <w:trPr>
          <w:trHeight w:val="5359"/>
        </w:trPr>
        <w:tc>
          <w:tcPr>
            <w:tcW w:w="9650" w:type="dxa"/>
            <w:gridSpan w:val="3"/>
            <w:tcBorders>
              <w:top w:val="nil"/>
              <w:bottom w:val="single" w:sz="4" w:space="0" w:color="000000"/>
            </w:tcBorders>
          </w:tcPr>
          <w:p w14:paraId="6227341B" w14:textId="2ADF3FE9" w:rsidR="00502B2F" w:rsidRPr="004A502D" w:rsidRDefault="00B345C2" w:rsidP="00502B2F">
            <w:pPr>
              <w:widowControl/>
              <w:adjustRightInd w:val="0"/>
              <w:rPr>
                <w:rFonts w:ascii="Garamond" w:eastAsiaTheme="minorHAnsi" w:hAnsi="Garamond" w:cs="Times"/>
                <w:sz w:val="20"/>
                <w:szCs w:val="20"/>
              </w:rPr>
            </w:pPr>
            <w:r w:rsidRPr="004A502D">
              <w:rPr>
                <w:rFonts w:ascii="Garamond" w:hAnsi="Garamond"/>
                <w:sz w:val="20"/>
                <w:szCs w:val="20"/>
              </w:rPr>
              <w:t>Informacja o możliwości zapoznania się w lokalu przedsiębiorstwa przez osobę zainteresowaną zawarciem umowy odpowiednio do zakresu umowy z:</w:t>
            </w:r>
            <w:r w:rsidR="00502B2F" w:rsidRPr="004A502D">
              <w:rPr>
                <w:rFonts w:ascii="Garamond" w:hAnsi="Garamond"/>
                <w:sz w:val="20"/>
                <w:szCs w:val="20"/>
              </w:rPr>
              <w:br/>
            </w:r>
            <w:r w:rsidR="00502B2F" w:rsidRPr="004A502D">
              <w:rPr>
                <w:rFonts w:ascii="Garamond" w:hAnsi="Garamond"/>
                <w:sz w:val="20"/>
                <w:szCs w:val="20"/>
              </w:rPr>
              <w:br/>
            </w:r>
            <w:r w:rsidR="00502B2F" w:rsidRPr="004A502D">
              <w:rPr>
                <w:rFonts w:ascii="Garamond" w:eastAsiaTheme="minorHAnsi" w:hAnsi="Garamond" w:cs="Times"/>
                <w:sz w:val="20"/>
                <w:szCs w:val="20"/>
              </w:rPr>
              <w:t>1) aktualnym stanem księgi wieczystej prowadzonej dla nieruchomości;</w:t>
            </w:r>
          </w:p>
          <w:p w14:paraId="5E321F07" w14:textId="51C3125A" w:rsidR="00502B2F" w:rsidRPr="004A502D" w:rsidRDefault="00502B2F" w:rsidP="00502B2F">
            <w:pPr>
              <w:widowControl/>
              <w:adjustRightInd w:val="0"/>
              <w:rPr>
                <w:rFonts w:ascii="Garamond" w:eastAsiaTheme="minorHAnsi" w:hAnsi="Garamond" w:cs="Times"/>
                <w:sz w:val="20"/>
                <w:szCs w:val="20"/>
              </w:rPr>
            </w:pPr>
            <w:r w:rsidRPr="004A502D">
              <w:rPr>
                <w:rFonts w:ascii="Garamond" w:eastAsiaTheme="minorHAnsi" w:hAnsi="Garamond" w:cs="Times"/>
                <w:sz w:val="20"/>
                <w:szCs w:val="20"/>
              </w:rPr>
              <w:t>2) aktualnym odpisem, wyciągiem, zaświadczeniem lub wydrukiem komputerowym z Centralnej Informacji</w:t>
            </w:r>
            <w:r w:rsidR="004655EA">
              <w:rPr>
                <w:rFonts w:ascii="Garamond" w:eastAsiaTheme="minorHAnsi" w:hAnsi="Garamond" w:cs="Times"/>
                <w:sz w:val="20"/>
                <w:szCs w:val="20"/>
              </w:rPr>
              <w:t xml:space="preserve"> </w:t>
            </w:r>
            <w:r w:rsidRPr="004A502D">
              <w:rPr>
                <w:rFonts w:ascii="Garamond" w:eastAsiaTheme="minorHAnsi" w:hAnsi="Garamond" w:cs="Times"/>
                <w:sz w:val="20"/>
                <w:szCs w:val="20"/>
              </w:rPr>
              <w:t>Krajowego Rejestru Sądowego, jeżeli podmiot podlega wpisowi do Krajowego Rejestru Sądowego, albo</w:t>
            </w:r>
            <w:r w:rsidR="004655EA">
              <w:rPr>
                <w:rFonts w:ascii="Garamond" w:eastAsiaTheme="minorHAnsi" w:hAnsi="Garamond" w:cs="Times"/>
                <w:sz w:val="20"/>
                <w:szCs w:val="20"/>
              </w:rPr>
              <w:t xml:space="preserve"> </w:t>
            </w:r>
            <w:r w:rsidRPr="004A502D">
              <w:rPr>
                <w:rFonts w:ascii="Garamond" w:eastAsiaTheme="minorHAnsi" w:hAnsi="Garamond" w:cs="Times"/>
                <w:sz w:val="20"/>
                <w:szCs w:val="20"/>
              </w:rPr>
              <w:t>aktualnym zaświadczeniem o wpisie do Centralnej Ewidencji i Informacji o Działalności Gospodarczej;</w:t>
            </w:r>
          </w:p>
          <w:p w14:paraId="7A3DF3D9" w14:textId="15FFDC02" w:rsidR="00502B2F" w:rsidRPr="004A502D" w:rsidRDefault="00502B2F" w:rsidP="00502B2F">
            <w:pPr>
              <w:widowControl/>
              <w:adjustRightInd w:val="0"/>
              <w:rPr>
                <w:rFonts w:ascii="Garamond" w:eastAsiaTheme="minorHAnsi" w:hAnsi="Garamond" w:cs="Times"/>
                <w:sz w:val="20"/>
                <w:szCs w:val="20"/>
              </w:rPr>
            </w:pPr>
            <w:r w:rsidRPr="004A502D">
              <w:rPr>
                <w:rFonts w:ascii="Garamond" w:eastAsiaTheme="minorHAnsi" w:hAnsi="Garamond" w:cs="Times"/>
                <w:sz w:val="20"/>
                <w:szCs w:val="20"/>
              </w:rPr>
              <w:t>3) pozwoleniem na budowę albo zgłoszeniem budowy, o którym mowa w art. 29 ust. 1 pkt 1 ustawy z dnia</w:t>
            </w:r>
            <w:r w:rsidR="004655EA">
              <w:rPr>
                <w:rFonts w:ascii="Garamond" w:eastAsiaTheme="minorHAnsi" w:hAnsi="Garamond" w:cs="Times"/>
                <w:sz w:val="20"/>
                <w:szCs w:val="20"/>
              </w:rPr>
              <w:t xml:space="preserve"> </w:t>
            </w:r>
            <w:r w:rsidRPr="004A502D">
              <w:rPr>
                <w:rFonts w:ascii="Garamond" w:eastAsiaTheme="minorHAnsi" w:hAnsi="Garamond" w:cs="Times"/>
                <w:sz w:val="20"/>
                <w:szCs w:val="20"/>
              </w:rPr>
              <w:t>7 lipca 1994 r. – Prawo budowlane, do którego organ administracji architektoniczno-budowlanej nie wniósł</w:t>
            </w:r>
            <w:r w:rsidR="004655EA">
              <w:rPr>
                <w:rFonts w:ascii="Garamond" w:eastAsiaTheme="minorHAnsi" w:hAnsi="Garamond" w:cs="Times"/>
                <w:sz w:val="20"/>
                <w:szCs w:val="20"/>
              </w:rPr>
              <w:t xml:space="preserve"> </w:t>
            </w:r>
            <w:r w:rsidRPr="004A502D">
              <w:rPr>
                <w:rFonts w:ascii="Garamond" w:eastAsiaTheme="minorHAnsi" w:hAnsi="Garamond" w:cs="Times"/>
                <w:sz w:val="20"/>
                <w:szCs w:val="20"/>
              </w:rPr>
              <w:t>sprzeciwu;</w:t>
            </w:r>
          </w:p>
          <w:p w14:paraId="35C0BA34" w14:textId="77777777" w:rsidR="00502B2F" w:rsidRPr="004A502D" w:rsidRDefault="00502B2F" w:rsidP="00502B2F">
            <w:pPr>
              <w:widowControl/>
              <w:adjustRightInd w:val="0"/>
              <w:rPr>
                <w:rFonts w:ascii="Garamond" w:eastAsiaTheme="minorHAnsi" w:hAnsi="Garamond" w:cs="Times"/>
                <w:sz w:val="20"/>
                <w:szCs w:val="20"/>
              </w:rPr>
            </w:pPr>
            <w:r w:rsidRPr="004A502D">
              <w:rPr>
                <w:rFonts w:ascii="Garamond" w:eastAsiaTheme="minorHAnsi" w:hAnsi="Garamond" w:cs="Times"/>
                <w:sz w:val="20"/>
                <w:szCs w:val="20"/>
              </w:rPr>
              <w:t>4) sprawozdaniem finansowym dewelopera za ostatnie dwa lata, a w przypadku:</w:t>
            </w:r>
          </w:p>
          <w:p w14:paraId="431AD2D5" w14:textId="05F8D0E5" w:rsidR="00502B2F" w:rsidRPr="004A502D" w:rsidRDefault="00502B2F" w:rsidP="00502B2F">
            <w:pPr>
              <w:widowControl/>
              <w:adjustRightInd w:val="0"/>
              <w:rPr>
                <w:rFonts w:ascii="Garamond" w:eastAsiaTheme="minorHAnsi" w:hAnsi="Garamond" w:cs="Times"/>
                <w:sz w:val="20"/>
                <w:szCs w:val="20"/>
              </w:rPr>
            </w:pPr>
            <w:r w:rsidRPr="004A502D">
              <w:rPr>
                <w:rFonts w:ascii="Garamond" w:eastAsiaTheme="minorHAnsi" w:hAnsi="Garamond" w:cs="Times"/>
                <w:sz w:val="20"/>
                <w:szCs w:val="20"/>
              </w:rPr>
              <w:t>a) prowadzenia działalności przez okres krótszy niż dwa lata – sprawozdaniem finansowym za okres</w:t>
            </w:r>
            <w:r w:rsidR="004655EA">
              <w:rPr>
                <w:rFonts w:ascii="Garamond" w:eastAsiaTheme="minorHAnsi" w:hAnsi="Garamond" w:cs="Times"/>
                <w:sz w:val="20"/>
                <w:szCs w:val="20"/>
              </w:rPr>
              <w:t xml:space="preserve"> </w:t>
            </w:r>
            <w:r w:rsidRPr="004A502D">
              <w:rPr>
                <w:rFonts w:ascii="Garamond" w:eastAsiaTheme="minorHAnsi" w:hAnsi="Garamond" w:cs="Times"/>
                <w:sz w:val="20"/>
                <w:szCs w:val="20"/>
              </w:rPr>
              <w:t>ostatniego roku,</w:t>
            </w:r>
          </w:p>
          <w:p w14:paraId="77171968" w14:textId="77777777" w:rsidR="00502B2F" w:rsidRPr="004A502D" w:rsidRDefault="00502B2F" w:rsidP="00502B2F">
            <w:pPr>
              <w:widowControl/>
              <w:adjustRightInd w:val="0"/>
              <w:rPr>
                <w:rFonts w:ascii="Garamond" w:eastAsiaTheme="minorHAnsi" w:hAnsi="Garamond" w:cs="Times"/>
                <w:sz w:val="20"/>
                <w:szCs w:val="20"/>
              </w:rPr>
            </w:pPr>
            <w:r w:rsidRPr="004A502D">
              <w:rPr>
                <w:rFonts w:ascii="Garamond" w:eastAsiaTheme="minorHAnsi" w:hAnsi="Garamond" w:cs="Times"/>
                <w:sz w:val="20"/>
                <w:szCs w:val="20"/>
              </w:rPr>
              <w:t>b) realizacji inwestycji przez spółkę celową – sprawozdaniem spółki dominującej oraz spółki celowej;</w:t>
            </w:r>
          </w:p>
          <w:p w14:paraId="4C36976D" w14:textId="77777777" w:rsidR="00502B2F" w:rsidRPr="004A502D" w:rsidRDefault="00502B2F" w:rsidP="00502B2F">
            <w:pPr>
              <w:widowControl/>
              <w:adjustRightInd w:val="0"/>
              <w:rPr>
                <w:rFonts w:ascii="Garamond" w:eastAsiaTheme="minorHAnsi" w:hAnsi="Garamond" w:cs="Times"/>
                <w:sz w:val="20"/>
                <w:szCs w:val="20"/>
              </w:rPr>
            </w:pPr>
            <w:r w:rsidRPr="004A502D">
              <w:rPr>
                <w:rFonts w:ascii="Garamond" w:eastAsiaTheme="minorHAnsi" w:hAnsi="Garamond" w:cs="Times"/>
                <w:sz w:val="20"/>
                <w:szCs w:val="20"/>
              </w:rPr>
              <w:t>5) projektem budowlanym;</w:t>
            </w:r>
          </w:p>
          <w:p w14:paraId="193CA304" w14:textId="687091AB" w:rsidR="00502B2F" w:rsidRPr="004A502D" w:rsidRDefault="00502B2F" w:rsidP="00502B2F">
            <w:pPr>
              <w:widowControl/>
              <w:adjustRightInd w:val="0"/>
              <w:rPr>
                <w:rFonts w:ascii="Garamond" w:eastAsiaTheme="minorHAnsi" w:hAnsi="Garamond" w:cs="Times"/>
                <w:sz w:val="20"/>
                <w:szCs w:val="20"/>
              </w:rPr>
            </w:pPr>
            <w:r w:rsidRPr="004A502D">
              <w:rPr>
                <w:rFonts w:ascii="Garamond" w:eastAsiaTheme="minorHAnsi" w:hAnsi="Garamond" w:cs="Times"/>
                <w:sz w:val="20"/>
                <w:szCs w:val="20"/>
              </w:rPr>
              <w:t>6) decyzją o pozwoleniu na użytkowanie budynku lub zawiadomieniem o zakończeniu budowy, do którego</w:t>
            </w:r>
            <w:r w:rsidR="004655EA">
              <w:rPr>
                <w:rFonts w:ascii="Garamond" w:eastAsiaTheme="minorHAnsi" w:hAnsi="Garamond" w:cs="Times"/>
                <w:sz w:val="20"/>
                <w:szCs w:val="20"/>
              </w:rPr>
              <w:t xml:space="preserve"> </w:t>
            </w:r>
            <w:r w:rsidRPr="004A502D">
              <w:rPr>
                <w:rFonts w:ascii="Garamond" w:eastAsiaTheme="minorHAnsi" w:hAnsi="Garamond" w:cs="Times"/>
                <w:sz w:val="20"/>
                <w:szCs w:val="20"/>
              </w:rPr>
              <w:t>organ nadzoru budowlanego nie wniósł sprzeciwu;</w:t>
            </w:r>
          </w:p>
          <w:p w14:paraId="46468162" w14:textId="77777777" w:rsidR="00502B2F" w:rsidRPr="004A502D" w:rsidRDefault="00502B2F" w:rsidP="00502B2F">
            <w:pPr>
              <w:widowControl/>
              <w:adjustRightInd w:val="0"/>
              <w:rPr>
                <w:rFonts w:ascii="Garamond" w:eastAsiaTheme="minorHAnsi" w:hAnsi="Garamond" w:cs="Times"/>
                <w:sz w:val="20"/>
                <w:szCs w:val="20"/>
              </w:rPr>
            </w:pPr>
            <w:r w:rsidRPr="004A502D">
              <w:rPr>
                <w:rFonts w:ascii="Garamond" w:eastAsiaTheme="minorHAnsi" w:hAnsi="Garamond" w:cs="Times"/>
                <w:sz w:val="20"/>
                <w:szCs w:val="20"/>
              </w:rPr>
              <w:t>7) zaświadczeniem o samodzielności lokalu;</w:t>
            </w:r>
          </w:p>
          <w:p w14:paraId="19DE5788" w14:textId="77777777" w:rsidR="00502B2F" w:rsidRPr="004A502D" w:rsidRDefault="00502B2F" w:rsidP="00502B2F">
            <w:pPr>
              <w:widowControl/>
              <w:adjustRightInd w:val="0"/>
              <w:rPr>
                <w:rFonts w:ascii="Garamond" w:eastAsiaTheme="minorHAnsi" w:hAnsi="Garamond" w:cs="Times"/>
                <w:sz w:val="20"/>
                <w:szCs w:val="20"/>
              </w:rPr>
            </w:pPr>
            <w:r w:rsidRPr="004A502D">
              <w:rPr>
                <w:rFonts w:ascii="Garamond" w:eastAsiaTheme="minorHAnsi" w:hAnsi="Garamond" w:cs="Times"/>
                <w:sz w:val="20"/>
                <w:szCs w:val="20"/>
              </w:rPr>
              <w:t>8) aktem ustanowienia odrębnej własności lokalu;</w:t>
            </w:r>
          </w:p>
          <w:p w14:paraId="01D0C876" w14:textId="77777777" w:rsidR="00502B2F" w:rsidRPr="004A502D" w:rsidRDefault="00502B2F" w:rsidP="00502B2F">
            <w:pPr>
              <w:widowControl/>
              <w:adjustRightInd w:val="0"/>
              <w:rPr>
                <w:rFonts w:ascii="Garamond" w:eastAsiaTheme="minorHAnsi" w:hAnsi="Garamond" w:cs="Times"/>
                <w:sz w:val="20"/>
                <w:szCs w:val="20"/>
              </w:rPr>
            </w:pPr>
            <w:r w:rsidRPr="004A502D">
              <w:rPr>
                <w:rFonts w:ascii="Garamond" w:eastAsiaTheme="minorHAnsi" w:hAnsi="Garamond" w:cs="Times"/>
                <w:sz w:val="20"/>
                <w:szCs w:val="20"/>
              </w:rPr>
              <w:t>9) dokumentem potwierdzającym:</w:t>
            </w:r>
          </w:p>
          <w:p w14:paraId="4F28D161" w14:textId="648E7B67" w:rsidR="00502B2F" w:rsidRPr="004A502D" w:rsidRDefault="00502B2F" w:rsidP="004655EA">
            <w:pPr>
              <w:widowControl/>
              <w:adjustRightInd w:val="0"/>
              <w:jc w:val="both"/>
              <w:rPr>
                <w:rFonts w:ascii="Garamond" w:eastAsiaTheme="minorHAnsi" w:hAnsi="Garamond" w:cs="Times"/>
                <w:sz w:val="20"/>
                <w:szCs w:val="20"/>
              </w:rPr>
            </w:pPr>
            <w:r w:rsidRPr="004A502D">
              <w:rPr>
                <w:rFonts w:ascii="Garamond" w:eastAsiaTheme="minorHAnsi" w:hAnsi="Garamond" w:cs="Times"/>
                <w:sz w:val="20"/>
                <w:szCs w:val="20"/>
              </w:rPr>
              <w:t>a) zgodę banku, kasy lub innego wierzyciela hipotecznego na bezobciążeniowe ustanowienie odrębnej</w:t>
            </w:r>
            <w:r w:rsidR="001F76A8">
              <w:rPr>
                <w:rFonts w:ascii="Garamond" w:eastAsiaTheme="minorHAnsi" w:hAnsi="Garamond" w:cs="Times"/>
                <w:sz w:val="20"/>
                <w:szCs w:val="20"/>
              </w:rPr>
              <w:t xml:space="preserve"> </w:t>
            </w:r>
            <w:r w:rsidRPr="004A502D">
              <w:rPr>
                <w:rFonts w:ascii="Garamond" w:eastAsiaTheme="minorHAnsi" w:hAnsi="Garamond" w:cs="Times"/>
                <w:sz w:val="20"/>
                <w:szCs w:val="20"/>
              </w:rPr>
              <w:t>własności lokalu mieszkalnego i przeniesienie jego własności na nabywcę po wpłacie pełnej ceny</w:t>
            </w:r>
            <w:r w:rsidR="001F76A8">
              <w:rPr>
                <w:rFonts w:ascii="Garamond" w:eastAsiaTheme="minorHAnsi" w:hAnsi="Garamond" w:cs="Times"/>
                <w:sz w:val="20"/>
                <w:szCs w:val="20"/>
              </w:rPr>
              <w:t xml:space="preserve"> </w:t>
            </w:r>
            <w:r w:rsidRPr="004A502D">
              <w:rPr>
                <w:rFonts w:ascii="Garamond" w:eastAsiaTheme="minorHAnsi" w:hAnsi="Garamond" w:cs="Times"/>
                <w:sz w:val="20"/>
                <w:szCs w:val="20"/>
              </w:rPr>
              <w:t>przez nabywcę lub zobowiązanie do jej udzielenia, jeżeli takie obciążenie istnieje, albo zgodę banku,</w:t>
            </w:r>
            <w:r w:rsidR="001F76A8">
              <w:rPr>
                <w:rFonts w:ascii="Garamond" w:eastAsiaTheme="minorHAnsi" w:hAnsi="Garamond" w:cs="Times"/>
                <w:sz w:val="20"/>
                <w:szCs w:val="20"/>
              </w:rPr>
              <w:t xml:space="preserve"> </w:t>
            </w:r>
            <w:r w:rsidRPr="004A502D">
              <w:rPr>
                <w:rFonts w:ascii="Garamond" w:eastAsiaTheme="minorHAnsi" w:hAnsi="Garamond" w:cs="Times"/>
                <w:sz w:val="20"/>
                <w:szCs w:val="20"/>
              </w:rPr>
              <w:t>kasy lub innego wierzyciela hipotecznego na bezobciążeniowe przeniesienie na nabywcę własności</w:t>
            </w:r>
            <w:r w:rsidR="001F76A8">
              <w:rPr>
                <w:rFonts w:ascii="Garamond" w:eastAsiaTheme="minorHAnsi" w:hAnsi="Garamond" w:cs="Times"/>
                <w:sz w:val="20"/>
                <w:szCs w:val="20"/>
              </w:rPr>
              <w:t xml:space="preserve"> </w:t>
            </w:r>
            <w:r w:rsidRPr="004A502D">
              <w:rPr>
                <w:rFonts w:ascii="Garamond" w:eastAsiaTheme="minorHAnsi" w:hAnsi="Garamond" w:cs="Times"/>
                <w:sz w:val="20"/>
                <w:szCs w:val="20"/>
              </w:rPr>
              <w:t>nieruchomości wraz z domem jednorodzinnym lub użytkowania wieczystego nieruchomości</w:t>
            </w:r>
            <w:r w:rsidR="001F76A8">
              <w:rPr>
                <w:rFonts w:ascii="Garamond" w:eastAsiaTheme="minorHAnsi" w:hAnsi="Garamond" w:cs="Times"/>
                <w:sz w:val="20"/>
                <w:szCs w:val="20"/>
              </w:rPr>
              <w:t xml:space="preserve"> </w:t>
            </w:r>
            <w:r w:rsidRPr="004A502D">
              <w:rPr>
                <w:rFonts w:ascii="Garamond" w:eastAsiaTheme="minorHAnsi" w:hAnsi="Garamond" w:cs="Times"/>
                <w:sz w:val="20"/>
                <w:szCs w:val="20"/>
              </w:rPr>
              <w:t>gruntowej i własności domu jednorodzinnego stanowiącego odrębną nieruchomość, lub przeniesienie</w:t>
            </w:r>
            <w:r w:rsidR="001F76A8">
              <w:rPr>
                <w:rFonts w:ascii="Garamond" w:eastAsiaTheme="minorHAnsi" w:hAnsi="Garamond" w:cs="Times"/>
                <w:sz w:val="20"/>
                <w:szCs w:val="20"/>
              </w:rPr>
              <w:t xml:space="preserve"> </w:t>
            </w:r>
            <w:r w:rsidRPr="004A502D">
              <w:rPr>
                <w:rFonts w:ascii="Garamond" w:eastAsiaTheme="minorHAnsi" w:hAnsi="Garamond" w:cs="Times"/>
                <w:sz w:val="20"/>
                <w:szCs w:val="20"/>
              </w:rPr>
              <w:t>ułamkowej części własności nieruchomości wraz z prawem do wyłącznego korzystania z części</w:t>
            </w:r>
            <w:r w:rsidR="001F76A8">
              <w:rPr>
                <w:rFonts w:ascii="Garamond" w:eastAsiaTheme="minorHAnsi" w:hAnsi="Garamond" w:cs="Times"/>
                <w:sz w:val="20"/>
                <w:szCs w:val="20"/>
              </w:rPr>
              <w:t xml:space="preserve"> </w:t>
            </w:r>
            <w:r w:rsidRPr="004A502D">
              <w:rPr>
                <w:rFonts w:ascii="Garamond" w:eastAsiaTheme="minorHAnsi" w:hAnsi="Garamond" w:cs="Times"/>
                <w:sz w:val="20"/>
                <w:szCs w:val="20"/>
              </w:rPr>
              <w:t>nieruchomości służącej zaspokajaniu potrzeb mieszkaniowych po wpłacie pełnej ceny przez nabywcę</w:t>
            </w:r>
            <w:r w:rsidR="001F76A8">
              <w:rPr>
                <w:rFonts w:ascii="Garamond" w:eastAsiaTheme="minorHAnsi" w:hAnsi="Garamond" w:cs="Times"/>
                <w:sz w:val="20"/>
                <w:szCs w:val="20"/>
              </w:rPr>
              <w:t xml:space="preserve"> </w:t>
            </w:r>
            <w:r w:rsidRPr="004A502D">
              <w:rPr>
                <w:rFonts w:ascii="Garamond" w:eastAsiaTheme="minorHAnsi" w:hAnsi="Garamond" w:cs="Times"/>
                <w:sz w:val="20"/>
                <w:szCs w:val="20"/>
              </w:rPr>
              <w:t>lub zobowiązanie do jej udzielenia, jeżeli takie obciążenie istnieje,</w:t>
            </w:r>
          </w:p>
          <w:p w14:paraId="60CC38E2" w14:textId="55F33DE6" w:rsidR="00B345C2" w:rsidRPr="004A502D" w:rsidRDefault="00502B2F" w:rsidP="004655EA">
            <w:pPr>
              <w:widowControl/>
              <w:adjustRightInd w:val="0"/>
              <w:jc w:val="both"/>
              <w:rPr>
                <w:rFonts w:ascii="Garamond" w:eastAsiaTheme="minorHAnsi" w:hAnsi="Garamond" w:cs="Times"/>
                <w:sz w:val="20"/>
                <w:szCs w:val="20"/>
              </w:rPr>
            </w:pPr>
            <w:r w:rsidRPr="004A502D">
              <w:rPr>
                <w:rFonts w:ascii="Garamond" w:eastAsiaTheme="minorHAnsi" w:hAnsi="Garamond" w:cs="Times"/>
                <w:sz w:val="20"/>
                <w:szCs w:val="20"/>
              </w:rPr>
              <w:t>b) w przypadku umów, o których mowa w art. 2 ust. 2 ustawy z dnia 20 maja 2021 r. o ochronie praw</w:t>
            </w:r>
            <w:r w:rsidR="001F76A8">
              <w:rPr>
                <w:rFonts w:ascii="Garamond" w:eastAsiaTheme="minorHAnsi" w:hAnsi="Garamond" w:cs="Times"/>
                <w:sz w:val="20"/>
                <w:szCs w:val="20"/>
              </w:rPr>
              <w:t xml:space="preserve"> </w:t>
            </w:r>
            <w:r w:rsidRPr="004A502D">
              <w:rPr>
                <w:rFonts w:ascii="Garamond" w:eastAsiaTheme="minorHAnsi" w:hAnsi="Garamond" w:cs="Times"/>
                <w:sz w:val="20"/>
                <w:szCs w:val="20"/>
              </w:rPr>
              <w:t>nabywcy lokalu mieszkalnego lub domu jednorodzinnego oraz Deweloperskim Funduszu</w:t>
            </w:r>
            <w:r w:rsidR="001F76A8">
              <w:rPr>
                <w:rFonts w:ascii="Garamond" w:eastAsiaTheme="minorHAnsi" w:hAnsi="Garamond" w:cs="Times"/>
                <w:sz w:val="20"/>
                <w:szCs w:val="20"/>
              </w:rPr>
              <w:t xml:space="preserve"> </w:t>
            </w:r>
            <w:r w:rsidRPr="004A502D">
              <w:rPr>
                <w:rFonts w:ascii="Garamond" w:eastAsiaTheme="minorHAnsi" w:hAnsi="Garamond" w:cs="Times"/>
                <w:sz w:val="20"/>
                <w:szCs w:val="20"/>
              </w:rPr>
              <w:t>Gwarancyjnym – zgodę banku, kasy lub innego wierzyciela hipotecznego na bezobciążeniowe</w:t>
            </w:r>
            <w:r w:rsidR="001F76A8">
              <w:rPr>
                <w:rFonts w:ascii="Garamond" w:eastAsiaTheme="minorHAnsi" w:hAnsi="Garamond" w:cs="Times"/>
                <w:sz w:val="20"/>
                <w:szCs w:val="20"/>
              </w:rPr>
              <w:t xml:space="preserve"> </w:t>
            </w:r>
            <w:r w:rsidRPr="004A502D">
              <w:rPr>
                <w:rFonts w:ascii="Garamond" w:eastAsiaTheme="minorHAnsi" w:hAnsi="Garamond" w:cs="Times"/>
                <w:sz w:val="20"/>
                <w:szCs w:val="20"/>
              </w:rPr>
              <w:t>przeniesienie własności lokalu użytkowego na nabywcę po wpłacie pełnej ceny przez nabywcę lub</w:t>
            </w:r>
            <w:r w:rsidR="001F76A8">
              <w:rPr>
                <w:rFonts w:ascii="Garamond" w:eastAsiaTheme="minorHAnsi" w:hAnsi="Garamond" w:cs="Times"/>
                <w:sz w:val="20"/>
                <w:szCs w:val="20"/>
              </w:rPr>
              <w:t xml:space="preserve"> </w:t>
            </w:r>
            <w:r w:rsidRPr="004A502D">
              <w:rPr>
                <w:rFonts w:ascii="Garamond" w:eastAsiaTheme="minorHAnsi" w:hAnsi="Garamond" w:cs="Times"/>
                <w:sz w:val="20"/>
                <w:szCs w:val="20"/>
              </w:rPr>
              <w:t>zobowiązanie do udzielenia takiej zgody, jeżeli takie obciążenie istnieje, albo zgodę banku, kasy lub</w:t>
            </w:r>
            <w:r w:rsidR="001F76A8">
              <w:rPr>
                <w:rFonts w:ascii="Garamond" w:eastAsiaTheme="minorHAnsi" w:hAnsi="Garamond" w:cs="Times"/>
                <w:sz w:val="20"/>
                <w:szCs w:val="20"/>
              </w:rPr>
              <w:t xml:space="preserve"> </w:t>
            </w:r>
            <w:r w:rsidRPr="004A502D">
              <w:rPr>
                <w:rFonts w:ascii="Garamond" w:eastAsiaTheme="minorHAnsi" w:hAnsi="Garamond" w:cs="Times"/>
                <w:sz w:val="20"/>
                <w:szCs w:val="20"/>
              </w:rPr>
              <w:t>innego wierzyciela hipotecznego na bezobciążeniowe przeniesienie na nabywcę ułamkowej części</w:t>
            </w:r>
            <w:r w:rsidR="001F76A8">
              <w:rPr>
                <w:rFonts w:ascii="Garamond" w:eastAsiaTheme="minorHAnsi" w:hAnsi="Garamond" w:cs="Times"/>
                <w:sz w:val="20"/>
                <w:szCs w:val="20"/>
              </w:rPr>
              <w:t xml:space="preserve"> </w:t>
            </w:r>
            <w:r w:rsidRPr="004A502D">
              <w:rPr>
                <w:rFonts w:ascii="Garamond" w:eastAsiaTheme="minorHAnsi" w:hAnsi="Garamond" w:cs="Times"/>
                <w:sz w:val="20"/>
                <w:szCs w:val="20"/>
              </w:rPr>
              <w:t>własności lokalu użytkowego po wpłacie pełnej ceny przez nabywcę lub zobowiązanie do udzielenia</w:t>
            </w:r>
            <w:r w:rsidR="00676716" w:rsidRPr="004A502D">
              <w:rPr>
                <w:rFonts w:ascii="Garamond" w:eastAsiaTheme="minorHAnsi" w:hAnsi="Garamond" w:cs="Times"/>
                <w:sz w:val="20"/>
                <w:szCs w:val="20"/>
              </w:rPr>
              <w:t xml:space="preserve"> </w:t>
            </w:r>
            <w:r w:rsidRPr="004A502D">
              <w:rPr>
                <w:rFonts w:ascii="Garamond" w:eastAsiaTheme="minorHAnsi" w:hAnsi="Garamond" w:cs="Times"/>
                <w:sz w:val="20"/>
                <w:szCs w:val="20"/>
              </w:rPr>
              <w:t>takiej zgody, jeżeli takie obciążenie istnieje.</w:t>
            </w:r>
            <w:r w:rsidRPr="004A502D">
              <w:rPr>
                <w:rFonts w:ascii="Garamond" w:hAnsi="Garamond"/>
                <w:sz w:val="20"/>
                <w:szCs w:val="20"/>
              </w:rPr>
              <w:br/>
            </w:r>
          </w:p>
          <w:p w14:paraId="33D70175" w14:textId="77777777" w:rsidR="00B345C2" w:rsidRPr="004A502D" w:rsidRDefault="00B345C2" w:rsidP="00B345C2">
            <w:pPr>
              <w:pStyle w:val="Akapitzlist"/>
              <w:numPr>
                <w:ilvl w:val="0"/>
                <w:numId w:val="2"/>
              </w:numPr>
              <w:tabs>
                <w:tab w:val="left" w:pos="1514"/>
              </w:tabs>
              <w:spacing w:before="101"/>
              <w:ind w:right="330"/>
              <w:rPr>
                <w:rFonts w:ascii="Garamond" w:hAnsi="Garamond"/>
                <w:sz w:val="20"/>
                <w:szCs w:val="20"/>
              </w:rPr>
            </w:pPr>
            <w:r w:rsidRPr="004A502D">
              <w:rPr>
                <w:rFonts w:ascii="Garamond" w:hAnsi="Garamond"/>
                <w:sz w:val="20"/>
                <w:szCs w:val="20"/>
              </w:rPr>
              <w:t>Informacja:</w:t>
            </w:r>
          </w:p>
          <w:p w14:paraId="7C7A018F" w14:textId="7D381F06" w:rsidR="00B345C2" w:rsidRPr="004A502D" w:rsidRDefault="00B345C2" w:rsidP="00B345C2">
            <w:pPr>
              <w:pStyle w:val="Akapitzlist"/>
              <w:tabs>
                <w:tab w:val="left" w:pos="1514"/>
              </w:tabs>
              <w:spacing w:before="101"/>
              <w:ind w:left="319" w:right="330" w:firstLine="0"/>
              <w:rPr>
                <w:rFonts w:ascii="Garamond" w:hAnsi="Garamond"/>
                <w:sz w:val="20"/>
                <w:szCs w:val="20"/>
              </w:rPr>
            </w:pPr>
            <w:r w:rsidRPr="004A502D">
              <w:rPr>
                <w:rFonts w:ascii="Garamond" w:hAnsi="Garamond"/>
                <w:sz w:val="20"/>
                <w:szCs w:val="20"/>
              </w:rPr>
              <w:t xml:space="preserve">Środki pieniężne zgromadzone w </w:t>
            </w:r>
            <w:r w:rsidRPr="004A502D">
              <w:rPr>
                <w:rFonts w:ascii="Garamond" w:hAnsi="Garamond"/>
                <w:b/>
                <w:bCs/>
                <w:sz w:val="20"/>
                <w:szCs w:val="20"/>
              </w:rPr>
              <w:t xml:space="preserve">BANK </w:t>
            </w:r>
            <w:r w:rsidR="000671DC">
              <w:rPr>
                <w:rFonts w:ascii="Garamond" w:hAnsi="Garamond"/>
                <w:b/>
                <w:bCs/>
                <w:sz w:val="20"/>
                <w:szCs w:val="20"/>
              </w:rPr>
              <w:t xml:space="preserve">RUMIA </w:t>
            </w:r>
            <w:r w:rsidRPr="004A502D">
              <w:rPr>
                <w:rFonts w:ascii="Garamond" w:hAnsi="Garamond"/>
                <w:b/>
                <w:bCs/>
                <w:sz w:val="20"/>
                <w:szCs w:val="20"/>
              </w:rPr>
              <w:t>SPÓŁDZIELCZY W RUMI</w:t>
            </w:r>
            <w:r w:rsidR="007F3BD2">
              <w:rPr>
                <w:rStyle w:val="Odwoanieprzypisudolnego"/>
                <w:rFonts w:ascii="Garamond" w:hAnsi="Garamond"/>
                <w:b/>
                <w:bCs/>
                <w:sz w:val="20"/>
                <w:szCs w:val="20"/>
              </w:rPr>
              <w:footnoteReference w:id="10"/>
            </w:r>
            <w:r w:rsidRPr="004A502D">
              <w:rPr>
                <w:rFonts w:ascii="Garamond" w:hAnsi="Garamond"/>
                <w:sz w:val="20"/>
                <w:szCs w:val="20"/>
              </w:rPr>
              <w:t xml:space="preserve">, </w:t>
            </w:r>
            <w:r w:rsidR="009E4C38" w:rsidRPr="004A502D">
              <w:rPr>
                <w:rFonts w:ascii="Garamond" w:hAnsi="Garamond"/>
                <w:sz w:val="20"/>
                <w:szCs w:val="20"/>
              </w:rPr>
              <w:t xml:space="preserve">prowadzącym otwarty mieszkaniowy rachunek powierniczy </w:t>
            </w:r>
            <w:r w:rsidR="009E4C38" w:rsidRPr="004A502D">
              <w:rPr>
                <w:rFonts w:ascii="Garamond" w:hAnsi="Garamond"/>
                <w:strike/>
                <w:sz w:val="20"/>
                <w:szCs w:val="20"/>
              </w:rPr>
              <w:t>albo zamknięty mieszkaniowy rachunek powierniczy</w:t>
            </w:r>
            <w:r w:rsidR="009E4C38" w:rsidRPr="004A502D">
              <w:rPr>
                <w:rFonts w:ascii="Garamond" w:hAnsi="Garamond"/>
                <w:sz w:val="20"/>
                <w:szCs w:val="20"/>
              </w:rPr>
              <w:t>, są objęte ochroną obowiązkowego systemu gwarantowania depozytów, na zasadach określonych w ustawie z dnia 10 czerwca 2016 r. o Bankowym Funduszu Gwarancyjnym, systemie gwarantowania depozytów oraz przymusowej restrukturyzacji (Dz. U. z 2022 r. poz. 2253 oraz z 2023 r. poz. 825).</w:t>
            </w:r>
          </w:p>
          <w:p w14:paraId="073F48A5" w14:textId="77777777" w:rsidR="00B345C2" w:rsidRPr="004A502D" w:rsidRDefault="00B345C2" w:rsidP="00B345C2">
            <w:pPr>
              <w:pStyle w:val="Akapitzlist"/>
              <w:tabs>
                <w:tab w:val="left" w:pos="1514"/>
              </w:tabs>
              <w:spacing w:before="101"/>
              <w:ind w:left="319" w:right="330" w:firstLine="0"/>
              <w:rPr>
                <w:rFonts w:ascii="Garamond" w:hAnsi="Garamond"/>
                <w:sz w:val="20"/>
                <w:szCs w:val="20"/>
              </w:rPr>
            </w:pPr>
          </w:p>
          <w:p w14:paraId="6F9ABCFD" w14:textId="77777777" w:rsidR="00B345C2" w:rsidRPr="004A502D" w:rsidRDefault="00B345C2" w:rsidP="00B345C2">
            <w:pPr>
              <w:pStyle w:val="Tekstpodstawowy"/>
              <w:ind w:left="435"/>
              <w:jc w:val="both"/>
              <w:rPr>
                <w:rFonts w:ascii="Garamond" w:hAnsi="Garamond"/>
              </w:rPr>
            </w:pPr>
            <w:r w:rsidRPr="004A502D">
              <w:rPr>
                <w:rFonts w:ascii="Garamond" w:hAnsi="Garamond"/>
              </w:rPr>
              <w:lastRenderedPageBreak/>
              <w:t>Informacje podstawowe o obowiązkowym systemie gwarantowania depozytów:</w:t>
            </w:r>
          </w:p>
          <w:p w14:paraId="297C6BFA" w14:textId="64FDD731" w:rsidR="00B345C2" w:rsidRPr="004A502D" w:rsidRDefault="00B345C2" w:rsidP="00B345C2">
            <w:pPr>
              <w:pStyle w:val="Akapitzlist"/>
              <w:numPr>
                <w:ilvl w:val="1"/>
                <w:numId w:val="4"/>
              </w:numPr>
              <w:tabs>
                <w:tab w:val="left" w:pos="749"/>
                <w:tab w:val="left" w:leader="dot" w:pos="7514"/>
              </w:tabs>
              <w:spacing w:before="144"/>
              <w:ind w:hanging="314"/>
              <w:rPr>
                <w:rFonts w:ascii="Garamond" w:hAnsi="Garamond"/>
                <w:sz w:val="20"/>
                <w:szCs w:val="20"/>
              </w:rPr>
            </w:pPr>
            <w:r w:rsidRPr="004A502D">
              <w:rPr>
                <w:rFonts w:ascii="Garamond" w:hAnsi="Garamond"/>
                <w:sz w:val="20"/>
                <w:szCs w:val="20"/>
              </w:rPr>
              <w:t>ochrona środków dotyczy sytuacji spełnienia warunku gwarancji</w:t>
            </w:r>
            <w:r w:rsidRPr="004A502D">
              <w:rPr>
                <w:rFonts w:ascii="Garamond" w:hAnsi="Garamond"/>
                <w:spacing w:val="12"/>
                <w:sz w:val="20"/>
                <w:szCs w:val="20"/>
              </w:rPr>
              <w:t xml:space="preserve"> </w:t>
            </w:r>
            <w:r w:rsidRPr="004A502D">
              <w:rPr>
                <w:rFonts w:ascii="Garamond" w:hAnsi="Garamond"/>
                <w:sz w:val="20"/>
                <w:szCs w:val="20"/>
              </w:rPr>
              <w:t xml:space="preserve">wobec </w:t>
            </w:r>
            <w:r w:rsidRPr="004A502D">
              <w:rPr>
                <w:rFonts w:ascii="Garamond" w:hAnsi="Garamond"/>
                <w:b/>
                <w:bCs/>
                <w:sz w:val="20"/>
                <w:szCs w:val="20"/>
              </w:rPr>
              <w:t xml:space="preserve">BANK </w:t>
            </w:r>
            <w:r w:rsidR="000671DC">
              <w:rPr>
                <w:rFonts w:ascii="Garamond" w:hAnsi="Garamond"/>
                <w:b/>
                <w:bCs/>
                <w:sz w:val="20"/>
                <w:szCs w:val="20"/>
              </w:rPr>
              <w:t xml:space="preserve">RUMIA </w:t>
            </w:r>
            <w:r w:rsidRPr="004A502D">
              <w:rPr>
                <w:rFonts w:ascii="Garamond" w:hAnsi="Garamond"/>
                <w:b/>
                <w:bCs/>
                <w:sz w:val="20"/>
                <w:szCs w:val="20"/>
              </w:rPr>
              <w:t>SPÓŁDZIELCZ</w:t>
            </w:r>
            <w:r w:rsidR="00952EBA">
              <w:rPr>
                <w:rFonts w:ascii="Garamond" w:hAnsi="Garamond"/>
                <w:b/>
                <w:bCs/>
                <w:sz w:val="20"/>
                <w:szCs w:val="20"/>
              </w:rPr>
              <w:t>Y</w:t>
            </w:r>
            <w:r w:rsidRPr="004A502D">
              <w:rPr>
                <w:rFonts w:ascii="Garamond" w:hAnsi="Garamond"/>
                <w:b/>
                <w:bCs/>
                <w:sz w:val="20"/>
                <w:szCs w:val="20"/>
              </w:rPr>
              <w:t xml:space="preserve"> W RUMI</w:t>
            </w:r>
            <w:r w:rsidR="00053B9B">
              <w:rPr>
                <w:rStyle w:val="Odwoanieprzypisudolnego"/>
                <w:rFonts w:ascii="Garamond" w:hAnsi="Garamond"/>
                <w:b/>
                <w:bCs/>
                <w:sz w:val="20"/>
                <w:szCs w:val="20"/>
              </w:rPr>
              <w:footnoteReference w:id="11"/>
            </w:r>
          </w:p>
          <w:p w14:paraId="254728B1" w14:textId="423A59C2" w:rsidR="00B345C2" w:rsidRPr="004A502D" w:rsidRDefault="00B345C2" w:rsidP="00B345C2">
            <w:pPr>
              <w:pStyle w:val="Akapitzlist"/>
              <w:numPr>
                <w:ilvl w:val="1"/>
                <w:numId w:val="4"/>
              </w:numPr>
              <w:tabs>
                <w:tab w:val="left" w:pos="749"/>
              </w:tabs>
              <w:spacing w:before="145"/>
              <w:ind w:right="330"/>
              <w:rPr>
                <w:rFonts w:ascii="Garamond" w:hAnsi="Garamond"/>
                <w:sz w:val="20"/>
                <w:szCs w:val="20"/>
              </w:rPr>
            </w:pPr>
            <w:r w:rsidRPr="004A502D">
              <w:rPr>
                <w:rFonts w:ascii="Garamond" w:hAnsi="Garamond"/>
                <w:sz w:val="20"/>
                <w:szCs w:val="20"/>
              </w:rPr>
              <w:t xml:space="preserve">w przypadku rachunku powierniczego deponentem (uprawnionym do środków gwarantowanych) jest każdy z powierzających, w granicach wynikających z jego udziału w kwocie zgromadzonej na tym rachunku, a w </w:t>
            </w:r>
            <w:r w:rsidRPr="004A502D">
              <w:rPr>
                <w:rFonts w:ascii="Garamond" w:hAnsi="Garamond"/>
                <w:spacing w:val="3"/>
                <w:sz w:val="20"/>
                <w:szCs w:val="20"/>
              </w:rPr>
              <w:t>gra</w:t>
            </w:r>
            <w:r w:rsidRPr="004A502D">
              <w:rPr>
                <w:rFonts w:ascii="Garamond" w:hAnsi="Garamond"/>
                <w:sz w:val="20"/>
                <w:szCs w:val="20"/>
              </w:rPr>
              <w:t xml:space="preserve">nicach pozostałej kwoty na rachunku prawo do środków gwarantowanych </w:t>
            </w:r>
            <w:r w:rsidRPr="004A502D">
              <w:rPr>
                <w:rFonts w:ascii="Garamond" w:hAnsi="Garamond"/>
                <w:spacing w:val="3"/>
                <w:sz w:val="20"/>
                <w:szCs w:val="20"/>
              </w:rPr>
              <w:t>ma</w:t>
            </w:r>
            <w:r w:rsidRPr="004A502D">
              <w:rPr>
                <w:rFonts w:ascii="Garamond" w:hAnsi="Garamond"/>
                <w:spacing w:val="-8"/>
                <w:sz w:val="20"/>
                <w:szCs w:val="20"/>
              </w:rPr>
              <w:t xml:space="preserve"> </w:t>
            </w:r>
            <w:r w:rsidRPr="004A502D">
              <w:rPr>
                <w:rFonts w:ascii="Garamond" w:hAnsi="Garamond"/>
                <w:sz w:val="20"/>
                <w:szCs w:val="20"/>
              </w:rPr>
              <w:t>powiernik,</w:t>
            </w:r>
          </w:p>
          <w:p w14:paraId="35F0E418" w14:textId="3126911F" w:rsidR="00B345C2" w:rsidRPr="004A502D" w:rsidRDefault="00B345C2" w:rsidP="00B345C2">
            <w:pPr>
              <w:pStyle w:val="Akapitzlist"/>
              <w:numPr>
                <w:ilvl w:val="1"/>
                <w:numId w:val="4"/>
              </w:numPr>
              <w:tabs>
                <w:tab w:val="left" w:pos="749"/>
              </w:tabs>
              <w:spacing w:before="143"/>
              <w:ind w:right="332"/>
              <w:rPr>
                <w:rFonts w:ascii="Garamond" w:hAnsi="Garamond"/>
                <w:sz w:val="20"/>
                <w:szCs w:val="20"/>
              </w:rPr>
            </w:pPr>
            <w:r w:rsidRPr="004A502D">
              <w:rPr>
                <w:rFonts w:ascii="Garamond" w:hAnsi="Garamond"/>
                <w:sz w:val="20"/>
                <w:szCs w:val="20"/>
              </w:rPr>
              <w:t xml:space="preserve">limit gwarancyjny przypadający na jednego deponenta to równowartość w złotych 100 000 euro; w przypadkach określonych w art. 24 ust. 3 i 4 ustawy z dnia 10 czerwca 2016 r. o Bankowym Funduszu Gwarancyjnym, </w:t>
            </w:r>
            <w:r w:rsidRPr="004A502D">
              <w:rPr>
                <w:rFonts w:ascii="Garamond" w:hAnsi="Garamond"/>
                <w:spacing w:val="2"/>
                <w:sz w:val="20"/>
                <w:szCs w:val="20"/>
              </w:rPr>
              <w:t>syste</w:t>
            </w:r>
            <w:r w:rsidRPr="004A502D">
              <w:rPr>
                <w:rFonts w:ascii="Garamond" w:hAnsi="Garamond"/>
                <w:sz w:val="20"/>
                <w:szCs w:val="20"/>
              </w:rPr>
              <w:t>mie gwarantowania depozytów oraz przymusowej restrukturyzacji, środki deponenta, w terminie 3 miesięcy od dnia ich wpływu na rachunek, objęte są gwarancjami ponad równowartość w złotych 100 000</w:t>
            </w:r>
            <w:r w:rsidRPr="004A502D">
              <w:rPr>
                <w:rFonts w:ascii="Garamond" w:hAnsi="Garamond"/>
                <w:spacing w:val="-1"/>
                <w:sz w:val="20"/>
                <w:szCs w:val="20"/>
              </w:rPr>
              <w:t xml:space="preserve"> </w:t>
            </w:r>
            <w:r w:rsidRPr="004A502D">
              <w:rPr>
                <w:rFonts w:ascii="Garamond" w:hAnsi="Garamond"/>
                <w:sz w:val="20"/>
                <w:szCs w:val="20"/>
              </w:rPr>
              <w:t>euro,</w:t>
            </w:r>
          </w:p>
          <w:p w14:paraId="756B45BB" w14:textId="473EE2C4" w:rsidR="00B345C2" w:rsidRPr="004A502D" w:rsidRDefault="00B345C2" w:rsidP="00B345C2">
            <w:pPr>
              <w:pStyle w:val="Akapitzlist"/>
              <w:numPr>
                <w:ilvl w:val="1"/>
                <w:numId w:val="4"/>
              </w:numPr>
              <w:tabs>
                <w:tab w:val="left" w:pos="749"/>
              </w:tabs>
              <w:spacing w:before="145"/>
              <w:ind w:right="334"/>
              <w:rPr>
                <w:rFonts w:ascii="Garamond" w:hAnsi="Garamond"/>
                <w:sz w:val="20"/>
                <w:szCs w:val="20"/>
              </w:rPr>
            </w:pPr>
            <w:r w:rsidRPr="004A502D">
              <w:rPr>
                <w:rFonts w:ascii="Garamond" w:hAnsi="Garamond"/>
                <w:sz w:val="20"/>
                <w:szCs w:val="20"/>
              </w:rPr>
              <w:t>podstawą wyliczenia kwoty środków gwarantowanych należnej deponentowi jest suma wszystkich podlegających ochronie należności tego deponenta od banku, w tym należności z tytułu środków zgromadzonych na jego rachunkach osobistych i z tytułu jego udziału w środkach zgromadzonych na rachunku</w:t>
            </w:r>
            <w:r w:rsidRPr="004A502D">
              <w:rPr>
                <w:rFonts w:ascii="Garamond" w:hAnsi="Garamond"/>
                <w:spacing w:val="-18"/>
                <w:sz w:val="20"/>
                <w:szCs w:val="20"/>
              </w:rPr>
              <w:t xml:space="preserve"> </w:t>
            </w:r>
            <w:r w:rsidRPr="004A502D">
              <w:rPr>
                <w:rFonts w:ascii="Garamond" w:hAnsi="Garamond"/>
                <w:sz w:val="20"/>
                <w:szCs w:val="20"/>
              </w:rPr>
              <w:t>powierniczym,</w:t>
            </w:r>
          </w:p>
          <w:p w14:paraId="2F5F0F0C" w14:textId="77777777" w:rsidR="00B345C2" w:rsidRPr="004A502D" w:rsidRDefault="00B345C2" w:rsidP="00B345C2">
            <w:pPr>
              <w:pStyle w:val="Akapitzlist"/>
              <w:numPr>
                <w:ilvl w:val="1"/>
                <w:numId w:val="4"/>
              </w:numPr>
              <w:tabs>
                <w:tab w:val="left" w:pos="749"/>
              </w:tabs>
              <w:spacing w:before="143"/>
              <w:ind w:right="343"/>
              <w:rPr>
                <w:rFonts w:ascii="Garamond" w:hAnsi="Garamond"/>
                <w:sz w:val="20"/>
                <w:szCs w:val="20"/>
              </w:rPr>
            </w:pPr>
            <w:r w:rsidRPr="004A502D">
              <w:rPr>
                <w:rFonts w:ascii="Garamond" w:hAnsi="Garamond"/>
                <w:sz w:val="20"/>
                <w:szCs w:val="20"/>
              </w:rPr>
              <w:t>wypłata środków gwarantowanych – co do zasady – następuje w terminie 7 dni roboczych od dnia spełnienia warunku gwarancji wobec banku,</w:t>
            </w:r>
          </w:p>
          <w:p w14:paraId="6CD0F96D" w14:textId="77777777" w:rsidR="00B345C2" w:rsidRPr="004A502D" w:rsidRDefault="00B345C2" w:rsidP="00B345C2">
            <w:pPr>
              <w:pStyle w:val="Akapitzlist"/>
              <w:numPr>
                <w:ilvl w:val="1"/>
                <w:numId w:val="4"/>
              </w:numPr>
              <w:tabs>
                <w:tab w:val="left" w:pos="749"/>
              </w:tabs>
              <w:spacing w:before="145"/>
              <w:ind w:hanging="314"/>
              <w:rPr>
                <w:rFonts w:ascii="Garamond" w:hAnsi="Garamond"/>
                <w:sz w:val="20"/>
                <w:szCs w:val="20"/>
              </w:rPr>
            </w:pPr>
            <w:r w:rsidRPr="004A502D">
              <w:rPr>
                <w:rFonts w:ascii="Garamond" w:hAnsi="Garamond"/>
                <w:sz w:val="20"/>
                <w:szCs w:val="20"/>
              </w:rPr>
              <w:t>wypłata środków gwarantowanych jest dokonywana w</w:t>
            </w:r>
            <w:r w:rsidRPr="004A502D">
              <w:rPr>
                <w:rFonts w:ascii="Garamond" w:hAnsi="Garamond"/>
                <w:spacing w:val="-6"/>
                <w:sz w:val="20"/>
                <w:szCs w:val="20"/>
              </w:rPr>
              <w:t xml:space="preserve"> </w:t>
            </w:r>
            <w:r w:rsidRPr="004A502D">
              <w:rPr>
                <w:rFonts w:ascii="Garamond" w:hAnsi="Garamond"/>
                <w:sz w:val="20"/>
                <w:szCs w:val="20"/>
              </w:rPr>
              <w:t>złotych,</w:t>
            </w:r>
          </w:p>
          <w:p w14:paraId="27FDC209" w14:textId="7C49B75E" w:rsidR="00B345C2" w:rsidRPr="004A502D" w:rsidRDefault="00B345C2" w:rsidP="00B345C2">
            <w:pPr>
              <w:pStyle w:val="Akapitzlist"/>
              <w:numPr>
                <w:ilvl w:val="1"/>
                <w:numId w:val="4"/>
              </w:numPr>
              <w:tabs>
                <w:tab w:val="left" w:pos="749"/>
              </w:tabs>
              <w:spacing w:before="145"/>
              <w:ind w:left="747" w:right="335"/>
              <w:rPr>
                <w:rFonts w:ascii="Garamond" w:hAnsi="Garamond"/>
                <w:sz w:val="20"/>
                <w:szCs w:val="20"/>
              </w:rPr>
            </w:pPr>
            <w:r w:rsidRPr="004A502D">
              <w:rPr>
                <w:rFonts w:ascii="Garamond" w:hAnsi="Garamond"/>
                <w:sz w:val="20"/>
                <w:szCs w:val="20"/>
              </w:rPr>
              <w:t xml:space="preserve">BANK </w:t>
            </w:r>
            <w:r w:rsidR="000671DC">
              <w:rPr>
                <w:rFonts w:ascii="Garamond" w:hAnsi="Garamond"/>
                <w:sz w:val="20"/>
                <w:szCs w:val="20"/>
              </w:rPr>
              <w:t xml:space="preserve">RUMIA </w:t>
            </w:r>
            <w:r w:rsidRPr="004A502D">
              <w:rPr>
                <w:rFonts w:ascii="Garamond" w:hAnsi="Garamond"/>
                <w:sz w:val="20"/>
                <w:szCs w:val="20"/>
              </w:rPr>
              <w:t>SPÓŁDZIELCZY W RUMI</w:t>
            </w:r>
            <w:r w:rsidR="00053B9B">
              <w:rPr>
                <w:rStyle w:val="Odwoanieprzypisudolnego"/>
                <w:rFonts w:ascii="Garamond" w:hAnsi="Garamond"/>
                <w:sz w:val="20"/>
                <w:szCs w:val="20"/>
              </w:rPr>
              <w:footnoteReference w:id="12"/>
            </w:r>
            <w:r w:rsidRPr="004A502D">
              <w:rPr>
                <w:rFonts w:ascii="Garamond" w:hAnsi="Garamond"/>
                <w:sz w:val="20"/>
                <w:szCs w:val="20"/>
              </w:rPr>
              <w:t xml:space="preserve"> korzysta także z następujących znaków towarowych:</w:t>
            </w:r>
            <w:r w:rsidRPr="004A502D">
              <w:rPr>
                <w:rFonts w:ascii="Garamond" w:hAnsi="Garamond"/>
                <w:spacing w:val="-5"/>
                <w:sz w:val="20"/>
                <w:szCs w:val="20"/>
              </w:rPr>
              <w:t xml:space="preserve"> „</w:t>
            </w:r>
            <w:r w:rsidRPr="004A502D">
              <w:rPr>
                <w:rFonts w:ascii="Garamond" w:hAnsi="Garamond"/>
                <w:sz w:val="20"/>
                <w:szCs w:val="20"/>
              </w:rPr>
              <w:t>SGB”</w:t>
            </w:r>
          </w:p>
          <w:p w14:paraId="4D099B6D" w14:textId="412E9BD7" w:rsidR="00B345C2" w:rsidRPr="004A502D" w:rsidRDefault="00B345C2" w:rsidP="00B345C2">
            <w:pPr>
              <w:pStyle w:val="Tekstpodstawowy"/>
              <w:spacing w:before="142"/>
              <w:ind w:left="435" w:right="348"/>
              <w:jc w:val="both"/>
              <w:rPr>
                <w:rFonts w:ascii="Garamond" w:hAnsi="Garamond"/>
              </w:rPr>
            </w:pPr>
            <w:r w:rsidRPr="004A502D">
              <w:rPr>
                <w:rFonts w:ascii="Garamond" w:hAnsi="Garamond"/>
              </w:rPr>
              <w:t>Dalsze informacje na temat systemu gwarantowania depozytów można uzyskać na stronie internetowej Bankowego Funduszu Gwarancyjnego: https://</w:t>
            </w:r>
            <w:hyperlink r:id="rId7">
              <w:r w:rsidRPr="004A502D">
                <w:rPr>
                  <w:rFonts w:ascii="Garamond" w:hAnsi="Garamond"/>
                </w:rPr>
                <w:t>www.bfg.pl/.</w:t>
              </w:r>
            </w:hyperlink>
            <w:r w:rsidR="005F2BD7" w:rsidRPr="004A502D">
              <w:rPr>
                <w:rFonts w:ascii="Garamond" w:hAnsi="Garamond"/>
              </w:rPr>
              <w:br/>
            </w:r>
          </w:p>
          <w:p w14:paraId="25810396" w14:textId="77777777" w:rsidR="005F2BD7" w:rsidRPr="004A502D" w:rsidRDefault="005F2BD7" w:rsidP="005F2BD7">
            <w:pPr>
              <w:widowControl/>
              <w:adjustRightInd w:val="0"/>
              <w:rPr>
                <w:rFonts w:ascii="Garamond" w:eastAsiaTheme="minorHAnsi" w:hAnsi="Garamond" w:cs="Times"/>
                <w:sz w:val="20"/>
                <w:szCs w:val="20"/>
              </w:rPr>
            </w:pPr>
            <w:r w:rsidRPr="004A502D">
              <w:rPr>
                <w:rFonts w:ascii="Garamond" w:eastAsiaTheme="minorHAnsi" w:hAnsi="Garamond" w:cs="Times"/>
                <w:sz w:val="20"/>
                <w:szCs w:val="20"/>
              </w:rPr>
              <w:t>Informacja zamieszczana w przypadku zawarcia umowy mieszkaniowego rachunku powierniczego z oddziałem</w:t>
            </w:r>
          </w:p>
          <w:p w14:paraId="61734710" w14:textId="77777777" w:rsidR="005F2BD7" w:rsidRPr="004A502D" w:rsidRDefault="005F2BD7" w:rsidP="005F2BD7">
            <w:pPr>
              <w:widowControl/>
              <w:adjustRightInd w:val="0"/>
              <w:rPr>
                <w:rFonts w:ascii="Garamond" w:eastAsiaTheme="minorHAnsi" w:hAnsi="Garamond" w:cs="Times"/>
                <w:sz w:val="20"/>
                <w:szCs w:val="20"/>
              </w:rPr>
            </w:pPr>
            <w:r w:rsidRPr="004A502D">
              <w:rPr>
                <w:rFonts w:ascii="Garamond" w:eastAsiaTheme="minorHAnsi" w:hAnsi="Garamond" w:cs="Times"/>
                <w:sz w:val="20"/>
                <w:szCs w:val="20"/>
              </w:rPr>
              <w:t>instytucji kredytowej w rozumieniu art. 4 ust. 1 pkt 18 ustawy z dnia 29 sierpnia 1997 r. – Prawo bankowe (Dz. U.</w:t>
            </w:r>
          </w:p>
          <w:p w14:paraId="1E7A2C26" w14:textId="77777777" w:rsidR="005F2BD7" w:rsidRPr="004A502D" w:rsidRDefault="005F2BD7" w:rsidP="005F2BD7">
            <w:pPr>
              <w:widowControl/>
              <w:adjustRightInd w:val="0"/>
              <w:rPr>
                <w:rFonts w:ascii="Garamond" w:eastAsiaTheme="minorHAnsi" w:hAnsi="Garamond" w:cs="Times"/>
                <w:sz w:val="20"/>
                <w:szCs w:val="20"/>
              </w:rPr>
            </w:pPr>
            <w:r w:rsidRPr="004A502D">
              <w:rPr>
                <w:rFonts w:ascii="Garamond" w:eastAsiaTheme="minorHAnsi" w:hAnsi="Garamond" w:cs="Times"/>
                <w:sz w:val="20"/>
                <w:szCs w:val="20"/>
              </w:rPr>
              <w:t>z 2022 r. poz. 2324, 2339, 2640 i 2707 oraz z 2023 r. poz. 180, 825, 996, 1059, 1394, 1407, 1723 i 1843).</w:t>
            </w:r>
          </w:p>
          <w:p w14:paraId="4FFC6088" w14:textId="77777777" w:rsidR="005F2BD7" w:rsidRPr="004A502D" w:rsidRDefault="005F2BD7" w:rsidP="005F2BD7">
            <w:pPr>
              <w:widowControl/>
              <w:adjustRightInd w:val="0"/>
              <w:rPr>
                <w:rFonts w:ascii="Garamond" w:eastAsiaTheme="minorHAnsi" w:hAnsi="Garamond" w:cs="Times"/>
                <w:sz w:val="20"/>
                <w:szCs w:val="20"/>
              </w:rPr>
            </w:pPr>
            <w:r w:rsidRPr="004A502D">
              <w:rPr>
                <w:rFonts w:ascii="Garamond" w:eastAsiaTheme="minorHAnsi" w:hAnsi="Garamond" w:cs="Times"/>
                <w:sz w:val="20"/>
                <w:szCs w:val="20"/>
              </w:rPr>
              <w:t>Oddział instytucji kredytowej w rozumieniu art. 4 ust. 1 pkt 18 ustawy z dnia 29 sierpnia 1997 r. – Prawo bankowe jest</w:t>
            </w:r>
          </w:p>
          <w:p w14:paraId="20101A20" w14:textId="77777777" w:rsidR="005F2BD7" w:rsidRPr="004A502D" w:rsidRDefault="005F2BD7" w:rsidP="005F2BD7">
            <w:pPr>
              <w:widowControl/>
              <w:adjustRightInd w:val="0"/>
              <w:rPr>
                <w:rFonts w:ascii="Garamond" w:eastAsiaTheme="minorHAnsi" w:hAnsi="Garamond" w:cs="Times"/>
                <w:sz w:val="20"/>
                <w:szCs w:val="20"/>
              </w:rPr>
            </w:pPr>
            <w:r w:rsidRPr="004A502D">
              <w:rPr>
                <w:rFonts w:ascii="Garamond" w:eastAsiaTheme="minorHAnsi" w:hAnsi="Garamond" w:cs="Times"/>
                <w:sz w:val="20"/>
                <w:szCs w:val="20"/>
              </w:rPr>
              <w:t>objęty systemem gwarantowania państwa macierzystego, co oznacza, że nie mają do niego zastosowania przepisy</w:t>
            </w:r>
          </w:p>
          <w:p w14:paraId="59D135E1" w14:textId="1A3222FF" w:rsidR="005F2BD7" w:rsidRPr="004A502D" w:rsidRDefault="005F2BD7" w:rsidP="005F2BD7">
            <w:pPr>
              <w:widowControl/>
              <w:adjustRightInd w:val="0"/>
              <w:rPr>
                <w:rFonts w:ascii="Garamond" w:eastAsiaTheme="minorHAnsi" w:hAnsi="Garamond" w:cs="Times"/>
                <w:sz w:val="20"/>
                <w:szCs w:val="20"/>
              </w:rPr>
            </w:pPr>
            <w:r w:rsidRPr="004A502D">
              <w:rPr>
                <w:rFonts w:ascii="Garamond" w:eastAsiaTheme="minorHAnsi" w:hAnsi="Garamond" w:cs="Times"/>
                <w:sz w:val="20"/>
                <w:szCs w:val="20"/>
              </w:rPr>
              <w:t>ustawy z dnia 10 czerwca 2016 r. o Bankowym Funduszu Gwarancyjnym, systemie gwarantowania depozytów oraz przymusowej restrukturyzacji.</w:t>
            </w:r>
          </w:p>
          <w:p w14:paraId="179E4D3F" w14:textId="77777777" w:rsidR="005F2BD7" w:rsidRPr="004A502D" w:rsidRDefault="005F2BD7" w:rsidP="005F2BD7">
            <w:pPr>
              <w:widowControl/>
              <w:adjustRightInd w:val="0"/>
              <w:rPr>
                <w:rFonts w:ascii="Garamond" w:eastAsiaTheme="minorHAnsi" w:hAnsi="Garamond" w:cs="Times"/>
                <w:sz w:val="20"/>
                <w:szCs w:val="20"/>
              </w:rPr>
            </w:pPr>
          </w:p>
          <w:p w14:paraId="665FB137" w14:textId="6E18C7DC" w:rsidR="005F2BD7" w:rsidRPr="004A502D" w:rsidRDefault="005F2BD7" w:rsidP="0025381F">
            <w:pPr>
              <w:widowControl/>
              <w:adjustRightInd w:val="0"/>
              <w:rPr>
                <w:rFonts w:ascii="Garamond" w:eastAsiaTheme="minorHAnsi" w:hAnsi="Garamond" w:cs="Times"/>
                <w:sz w:val="20"/>
                <w:szCs w:val="20"/>
              </w:rPr>
            </w:pPr>
            <w:r w:rsidRPr="004A502D">
              <w:rPr>
                <w:rFonts w:ascii="Garamond" w:eastAsiaTheme="minorHAnsi" w:hAnsi="Garamond" w:cs="Times"/>
                <w:sz w:val="20"/>
                <w:szCs w:val="20"/>
              </w:rPr>
              <w:t>Nie dotyczy</w:t>
            </w:r>
          </w:p>
          <w:p w14:paraId="45AB5DA5" w14:textId="603F6E5E" w:rsidR="00B345C2" w:rsidRPr="004A502D" w:rsidRDefault="00B345C2" w:rsidP="00EF7D9A">
            <w:pPr>
              <w:pStyle w:val="Tekstpodstawowy"/>
              <w:ind w:left="435" w:right="335"/>
              <w:jc w:val="both"/>
              <w:rPr>
                <w:rFonts w:ascii="Garamond" w:hAnsi="Garamond"/>
              </w:rPr>
            </w:pPr>
          </w:p>
        </w:tc>
      </w:tr>
    </w:tbl>
    <w:p w14:paraId="2400CB8A" w14:textId="77777777" w:rsidR="00EF2403" w:rsidRPr="004A502D" w:rsidRDefault="00EF2403">
      <w:pPr>
        <w:rPr>
          <w:rFonts w:ascii="Garamond" w:hAnsi="Garamond"/>
          <w:sz w:val="20"/>
          <w:szCs w:val="20"/>
        </w:rPr>
        <w:sectPr w:rsidR="00EF2403" w:rsidRPr="004A502D" w:rsidSect="00583600">
          <w:footerReference w:type="default" r:id="rId8"/>
          <w:pgSz w:w="11910" w:h="16840"/>
          <w:pgMar w:top="1440" w:right="900" w:bottom="280" w:left="800" w:header="708" w:footer="708" w:gutter="0"/>
          <w:pgBorders w:offsetFrom="page">
            <w:bottom w:val="single" w:sz="4" w:space="24" w:color="auto"/>
          </w:pgBorders>
          <w:cols w:space="708"/>
        </w:sectPr>
      </w:pPr>
    </w:p>
    <w:p w14:paraId="1983B308" w14:textId="2ED59AFA" w:rsidR="00EF2403" w:rsidRPr="004A502D" w:rsidRDefault="001E795F" w:rsidP="00DC18EF">
      <w:pPr>
        <w:tabs>
          <w:tab w:val="left" w:pos="1174"/>
        </w:tabs>
        <w:spacing w:before="74"/>
        <w:jc w:val="center"/>
        <w:rPr>
          <w:rFonts w:ascii="Garamond" w:hAnsi="Garamond"/>
          <w:b/>
          <w:bCs/>
          <w:sz w:val="20"/>
          <w:szCs w:val="20"/>
        </w:rPr>
      </w:pPr>
      <w:r w:rsidRPr="004A502D">
        <w:rPr>
          <w:rFonts w:ascii="Garamond" w:hAnsi="Garamond"/>
          <w:b/>
          <w:bCs/>
          <w:sz w:val="20"/>
          <w:szCs w:val="20"/>
        </w:rPr>
        <w:lastRenderedPageBreak/>
        <w:t>CZĘŚĆ INDYWIDUALNA</w:t>
      </w:r>
    </w:p>
    <w:p w14:paraId="53A73579" w14:textId="472D7FEB" w:rsidR="006A7F7A" w:rsidRPr="004A502D" w:rsidRDefault="00132E84" w:rsidP="00132E84">
      <w:pPr>
        <w:tabs>
          <w:tab w:val="left" w:pos="1174"/>
          <w:tab w:val="center" w:pos="5105"/>
          <w:tab w:val="left" w:pos="7425"/>
        </w:tabs>
        <w:spacing w:before="74"/>
        <w:rPr>
          <w:rFonts w:ascii="Garamond" w:hAnsi="Garamond"/>
          <w:b/>
          <w:bCs/>
          <w:sz w:val="20"/>
          <w:szCs w:val="20"/>
        </w:rPr>
      </w:pPr>
      <w:r w:rsidRPr="004A502D">
        <w:rPr>
          <w:rFonts w:ascii="Garamond" w:hAnsi="Garamond"/>
          <w:b/>
          <w:bCs/>
          <w:sz w:val="20"/>
          <w:szCs w:val="20"/>
        </w:rPr>
        <w:tab/>
      </w:r>
      <w:r w:rsidRPr="004A502D">
        <w:rPr>
          <w:rFonts w:ascii="Garamond" w:hAnsi="Garamond"/>
          <w:b/>
          <w:bCs/>
          <w:sz w:val="20"/>
          <w:szCs w:val="20"/>
        </w:rPr>
        <w:tab/>
      </w:r>
      <w:r w:rsidR="000671DC">
        <w:rPr>
          <w:rFonts w:ascii="Garamond" w:hAnsi="Garamond"/>
          <w:b/>
          <w:bCs/>
          <w:sz w:val="20"/>
          <w:szCs w:val="20"/>
        </w:rPr>
        <w:t xml:space="preserve">LOKAL NUMER: </w:t>
      </w:r>
      <w:r w:rsidR="00730FDE">
        <w:rPr>
          <w:rFonts w:ascii="Garamond" w:hAnsi="Garamond"/>
          <w:b/>
          <w:bCs/>
          <w:sz w:val="20"/>
          <w:szCs w:val="20"/>
        </w:rPr>
        <w:t xml:space="preserve"> </w:t>
      </w:r>
      <w:r w:rsidR="00A645D0">
        <w:rPr>
          <w:rFonts w:ascii="Garamond" w:hAnsi="Garamond"/>
          <w:b/>
          <w:bCs/>
          <w:sz w:val="20"/>
          <w:szCs w:val="20"/>
        </w:rPr>
        <w:t>_____</w:t>
      </w:r>
    </w:p>
    <w:p w14:paraId="6C77F147" w14:textId="77777777" w:rsidR="00EF2403" w:rsidRPr="004A502D" w:rsidRDefault="00EF2403">
      <w:pPr>
        <w:pStyle w:val="Tekstpodstawowy"/>
        <w:spacing w:before="10"/>
        <w:rPr>
          <w:rFonts w:ascii="Garamond" w:hAnsi="Garamond"/>
          <w:b/>
        </w:rPr>
      </w:pPr>
    </w:p>
    <w:tbl>
      <w:tblPr>
        <w:tblStyle w:val="TableNormal"/>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76"/>
        <w:gridCol w:w="3070"/>
        <w:gridCol w:w="3707"/>
      </w:tblGrid>
      <w:tr w:rsidR="00EF2403" w:rsidRPr="004A502D" w14:paraId="114578CD" w14:textId="77777777" w:rsidTr="00DC18EF">
        <w:trPr>
          <w:trHeight w:val="748"/>
        </w:trPr>
        <w:tc>
          <w:tcPr>
            <w:tcW w:w="3176" w:type="dxa"/>
            <w:shd w:val="clear" w:color="auto" w:fill="F1F1F1"/>
          </w:tcPr>
          <w:p w14:paraId="5070138C" w14:textId="5CB3446A" w:rsidR="00EF2403" w:rsidRPr="004A502D" w:rsidRDefault="001E795F">
            <w:pPr>
              <w:pStyle w:val="TableParagraph"/>
              <w:spacing w:before="137"/>
              <w:ind w:left="107" w:right="534"/>
              <w:rPr>
                <w:rFonts w:ascii="Garamond" w:hAnsi="Garamond"/>
                <w:sz w:val="20"/>
                <w:szCs w:val="20"/>
              </w:rPr>
            </w:pPr>
            <w:r w:rsidRPr="004A502D">
              <w:rPr>
                <w:rFonts w:ascii="Garamond" w:hAnsi="Garamond"/>
                <w:sz w:val="20"/>
                <w:szCs w:val="20"/>
              </w:rPr>
              <w:t xml:space="preserve">Cena lokalu mieszkalnego </w:t>
            </w:r>
            <w:r w:rsidR="003B33F5" w:rsidRPr="004A502D">
              <w:rPr>
                <w:rFonts w:ascii="Garamond" w:hAnsi="Garamond"/>
                <w:sz w:val="20"/>
                <w:szCs w:val="20"/>
              </w:rPr>
              <w:t>albo domu jednorodzinnego</w:t>
            </w:r>
          </w:p>
        </w:tc>
        <w:tc>
          <w:tcPr>
            <w:tcW w:w="6777" w:type="dxa"/>
            <w:gridSpan w:val="2"/>
          </w:tcPr>
          <w:p w14:paraId="00C20328" w14:textId="77777777" w:rsidR="00EF7D9A" w:rsidRPr="004A502D" w:rsidRDefault="00EF7D9A" w:rsidP="00EF7D9A">
            <w:pPr>
              <w:pStyle w:val="TableParagraph"/>
              <w:jc w:val="center"/>
              <w:rPr>
                <w:rFonts w:ascii="Garamond" w:hAnsi="Garamond"/>
                <w:b/>
                <w:bCs/>
                <w:sz w:val="20"/>
                <w:szCs w:val="20"/>
              </w:rPr>
            </w:pPr>
          </w:p>
          <w:p w14:paraId="76AACB48" w14:textId="7CCE55A7" w:rsidR="00EF2403" w:rsidRPr="004A502D" w:rsidRDefault="00A645D0" w:rsidP="00EF7D9A">
            <w:pPr>
              <w:pStyle w:val="TableParagraph"/>
              <w:jc w:val="center"/>
              <w:rPr>
                <w:rFonts w:ascii="Garamond" w:hAnsi="Garamond"/>
                <w:b/>
                <w:bCs/>
                <w:sz w:val="20"/>
                <w:szCs w:val="20"/>
              </w:rPr>
            </w:pPr>
            <w:r>
              <w:rPr>
                <w:rFonts w:ascii="Garamond" w:hAnsi="Garamond"/>
                <w:b/>
                <w:bCs/>
                <w:sz w:val="20"/>
                <w:szCs w:val="20"/>
              </w:rPr>
              <w:t>_____________</w:t>
            </w:r>
            <w:r w:rsidR="000671DC">
              <w:rPr>
                <w:rFonts w:ascii="Garamond" w:hAnsi="Garamond"/>
                <w:b/>
                <w:bCs/>
                <w:sz w:val="20"/>
                <w:szCs w:val="20"/>
              </w:rPr>
              <w:t> </w:t>
            </w:r>
            <w:r w:rsidR="00234851" w:rsidRPr="004A502D">
              <w:rPr>
                <w:rFonts w:ascii="Garamond" w:hAnsi="Garamond"/>
                <w:b/>
                <w:bCs/>
                <w:sz w:val="20"/>
                <w:szCs w:val="20"/>
              </w:rPr>
              <w:t>zł brutto</w:t>
            </w:r>
          </w:p>
        </w:tc>
      </w:tr>
      <w:tr w:rsidR="00EF2403" w:rsidRPr="004A502D" w14:paraId="0A58615F" w14:textId="77777777" w:rsidTr="00DC18EF">
        <w:trPr>
          <w:trHeight w:val="978"/>
        </w:trPr>
        <w:tc>
          <w:tcPr>
            <w:tcW w:w="3176" w:type="dxa"/>
            <w:shd w:val="clear" w:color="auto" w:fill="F1F1F1"/>
          </w:tcPr>
          <w:p w14:paraId="31381CD3" w14:textId="6F4E15CF" w:rsidR="00EF2403" w:rsidRPr="004A502D" w:rsidRDefault="001E795F">
            <w:pPr>
              <w:pStyle w:val="TableParagraph"/>
              <w:spacing w:before="137"/>
              <w:ind w:left="107" w:right="573"/>
              <w:rPr>
                <w:rFonts w:ascii="Garamond" w:hAnsi="Garamond"/>
                <w:sz w:val="20"/>
                <w:szCs w:val="20"/>
              </w:rPr>
            </w:pPr>
            <w:r w:rsidRPr="004A502D">
              <w:rPr>
                <w:rFonts w:ascii="Garamond" w:hAnsi="Garamond"/>
                <w:sz w:val="20"/>
                <w:szCs w:val="20"/>
              </w:rPr>
              <w:t xml:space="preserve">Powierzchnia użytkowa lokalu mieszkalnego </w:t>
            </w:r>
            <w:r w:rsidR="003B33F5" w:rsidRPr="004A502D">
              <w:rPr>
                <w:rFonts w:ascii="Garamond" w:hAnsi="Garamond"/>
                <w:sz w:val="20"/>
                <w:szCs w:val="20"/>
              </w:rPr>
              <w:t>albo domu jednorodzinnego</w:t>
            </w:r>
          </w:p>
        </w:tc>
        <w:tc>
          <w:tcPr>
            <w:tcW w:w="6777" w:type="dxa"/>
            <w:gridSpan w:val="2"/>
          </w:tcPr>
          <w:p w14:paraId="1EF80896" w14:textId="77777777" w:rsidR="00EF2403" w:rsidRPr="004A502D" w:rsidRDefault="00EF2403">
            <w:pPr>
              <w:pStyle w:val="TableParagraph"/>
              <w:rPr>
                <w:rFonts w:ascii="Garamond" w:hAnsi="Garamond"/>
                <w:b/>
                <w:bCs/>
                <w:sz w:val="20"/>
                <w:szCs w:val="20"/>
              </w:rPr>
            </w:pPr>
          </w:p>
          <w:p w14:paraId="4C851F00" w14:textId="6E76F5E9" w:rsidR="00BB7678" w:rsidRDefault="00A645D0" w:rsidP="00BB7678">
            <w:pPr>
              <w:pStyle w:val="TableParagraph"/>
              <w:jc w:val="center"/>
              <w:rPr>
                <w:rFonts w:ascii="Garamond" w:hAnsi="Garamond"/>
                <w:b/>
                <w:bCs/>
                <w:sz w:val="20"/>
                <w:szCs w:val="20"/>
              </w:rPr>
            </w:pPr>
            <w:r>
              <w:rPr>
                <w:rFonts w:ascii="Garamond" w:hAnsi="Garamond"/>
                <w:b/>
                <w:bCs/>
                <w:sz w:val="20"/>
                <w:szCs w:val="20"/>
              </w:rPr>
              <w:t>______ </w:t>
            </w:r>
            <w:r w:rsidR="003C4828" w:rsidRPr="004A502D">
              <w:rPr>
                <w:rFonts w:ascii="Garamond" w:hAnsi="Garamond"/>
                <w:b/>
                <w:bCs/>
                <w:sz w:val="20"/>
                <w:szCs w:val="20"/>
              </w:rPr>
              <w:t>m2</w:t>
            </w:r>
          </w:p>
          <w:p w14:paraId="50B6A803" w14:textId="64C4E0FB" w:rsidR="008E36DB" w:rsidRPr="004A502D" w:rsidRDefault="008E36DB" w:rsidP="008E36DB">
            <w:pPr>
              <w:pStyle w:val="TableParagraph"/>
              <w:jc w:val="center"/>
              <w:rPr>
                <w:rFonts w:ascii="Garamond" w:hAnsi="Garamond"/>
                <w:b/>
                <w:bCs/>
                <w:sz w:val="20"/>
                <w:szCs w:val="20"/>
              </w:rPr>
            </w:pPr>
          </w:p>
        </w:tc>
      </w:tr>
      <w:tr w:rsidR="00EF2403" w:rsidRPr="004A502D" w14:paraId="57E6D5FB" w14:textId="77777777" w:rsidTr="00DC18EF">
        <w:trPr>
          <w:trHeight w:val="976"/>
        </w:trPr>
        <w:tc>
          <w:tcPr>
            <w:tcW w:w="3176" w:type="dxa"/>
            <w:shd w:val="clear" w:color="auto" w:fill="F1F1F1"/>
          </w:tcPr>
          <w:p w14:paraId="7B9C2AA9" w14:textId="7EC472ED" w:rsidR="00EF2403" w:rsidRPr="004A502D" w:rsidRDefault="001E795F">
            <w:pPr>
              <w:pStyle w:val="TableParagraph"/>
              <w:spacing w:before="137"/>
              <w:ind w:left="107" w:right="458"/>
              <w:jc w:val="both"/>
              <w:rPr>
                <w:rFonts w:ascii="Garamond" w:hAnsi="Garamond"/>
                <w:sz w:val="20"/>
                <w:szCs w:val="20"/>
              </w:rPr>
            </w:pPr>
            <w:r w:rsidRPr="004A502D">
              <w:rPr>
                <w:rFonts w:ascii="Garamond" w:hAnsi="Garamond"/>
                <w:sz w:val="20"/>
                <w:szCs w:val="20"/>
              </w:rPr>
              <w:t>Cena m</w:t>
            </w:r>
            <w:r w:rsidRPr="004A502D">
              <w:rPr>
                <w:rFonts w:ascii="Garamond" w:hAnsi="Garamond"/>
                <w:sz w:val="20"/>
                <w:szCs w:val="20"/>
                <w:vertAlign w:val="superscript"/>
              </w:rPr>
              <w:t>2</w:t>
            </w:r>
            <w:r w:rsidRPr="004A502D">
              <w:rPr>
                <w:rFonts w:ascii="Garamond" w:hAnsi="Garamond"/>
                <w:sz w:val="20"/>
                <w:szCs w:val="20"/>
              </w:rPr>
              <w:t xml:space="preserve"> powierzchni</w:t>
            </w:r>
            <w:r w:rsidRPr="004A502D">
              <w:rPr>
                <w:rFonts w:ascii="Garamond" w:hAnsi="Garamond"/>
                <w:spacing w:val="-12"/>
                <w:sz w:val="20"/>
                <w:szCs w:val="20"/>
              </w:rPr>
              <w:t xml:space="preserve"> </w:t>
            </w:r>
            <w:r w:rsidRPr="004A502D">
              <w:rPr>
                <w:rFonts w:ascii="Garamond" w:hAnsi="Garamond"/>
                <w:sz w:val="20"/>
                <w:szCs w:val="20"/>
              </w:rPr>
              <w:t xml:space="preserve">użytkowej lokalu mieszkalnego </w:t>
            </w:r>
            <w:r w:rsidR="003B33F5" w:rsidRPr="004A502D">
              <w:rPr>
                <w:rFonts w:ascii="Garamond" w:hAnsi="Garamond"/>
                <w:sz w:val="20"/>
                <w:szCs w:val="20"/>
              </w:rPr>
              <w:t>albo domu jednorodzinnego</w:t>
            </w:r>
          </w:p>
        </w:tc>
        <w:tc>
          <w:tcPr>
            <w:tcW w:w="6777" w:type="dxa"/>
            <w:gridSpan w:val="2"/>
          </w:tcPr>
          <w:p w14:paraId="36CDB69D" w14:textId="77777777" w:rsidR="00EF2403" w:rsidRPr="004A502D" w:rsidRDefault="00EF2403" w:rsidP="005D520F">
            <w:pPr>
              <w:pStyle w:val="TableParagraph"/>
              <w:jc w:val="center"/>
              <w:rPr>
                <w:rFonts w:ascii="Garamond" w:hAnsi="Garamond"/>
                <w:sz w:val="20"/>
                <w:szCs w:val="20"/>
              </w:rPr>
            </w:pPr>
          </w:p>
          <w:p w14:paraId="1587C052" w14:textId="77777777" w:rsidR="005D520F" w:rsidRPr="004A502D" w:rsidRDefault="005D520F" w:rsidP="005D520F">
            <w:pPr>
              <w:pStyle w:val="TableParagraph"/>
              <w:jc w:val="center"/>
              <w:rPr>
                <w:rFonts w:ascii="Garamond" w:hAnsi="Garamond"/>
                <w:sz w:val="20"/>
                <w:szCs w:val="20"/>
              </w:rPr>
            </w:pPr>
            <w:r w:rsidRPr="004A502D">
              <w:rPr>
                <w:rFonts w:ascii="Garamond" w:hAnsi="Garamond"/>
                <w:sz w:val="20"/>
                <w:szCs w:val="20"/>
              </w:rPr>
              <w:t>CENA M2 POWIERZCHNI UŻYTKOWEJ:</w:t>
            </w:r>
          </w:p>
          <w:p w14:paraId="63FAE504" w14:textId="77777777" w:rsidR="005D520F" w:rsidRPr="004A502D" w:rsidRDefault="005D520F" w:rsidP="005D520F">
            <w:pPr>
              <w:pStyle w:val="TableParagraph"/>
              <w:jc w:val="center"/>
              <w:rPr>
                <w:rFonts w:ascii="Garamond" w:hAnsi="Garamond"/>
                <w:sz w:val="20"/>
                <w:szCs w:val="20"/>
              </w:rPr>
            </w:pPr>
          </w:p>
          <w:p w14:paraId="4AFF5355" w14:textId="7B9326BE" w:rsidR="006E6E05" w:rsidRDefault="00A645D0" w:rsidP="005D520F">
            <w:pPr>
              <w:pStyle w:val="TableParagraph"/>
              <w:jc w:val="center"/>
              <w:rPr>
                <w:rFonts w:ascii="Garamond" w:hAnsi="Garamond"/>
                <w:b/>
                <w:bCs/>
                <w:sz w:val="20"/>
                <w:szCs w:val="20"/>
              </w:rPr>
            </w:pPr>
            <w:r>
              <w:rPr>
                <w:rFonts w:ascii="Garamond" w:hAnsi="Garamond"/>
                <w:b/>
                <w:bCs/>
                <w:sz w:val="20"/>
                <w:szCs w:val="20"/>
              </w:rPr>
              <w:t>______________ </w:t>
            </w:r>
            <w:r w:rsidR="00234851" w:rsidRPr="004A502D">
              <w:rPr>
                <w:rFonts w:ascii="Garamond" w:hAnsi="Garamond"/>
                <w:b/>
                <w:bCs/>
                <w:sz w:val="20"/>
                <w:szCs w:val="20"/>
              </w:rPr>
              <w:t>zł brutto</w:t>
            </w:r>
          </w:p>
          <w:p w14:paraId="6EEA5E8D" w14:textId="28658508" w:rsidR="00905EF0" w:rsidRPr="00905EF0" w:rsidRDefault="00905EF0" w:rsidP="005D520F">
            <w:pPr>
              <w:pStyle w:val="TableParagraph"/>
              <w:jc w:val="center"/>
              <w:rPr>
                <w:rFonts w:ascii="Garamond" w:hAnsi="Garamond"/>
                <w:sz w:val="20"/>
                <w:szCs w:val="20"/>
              </w:rPr>
            </w:pPr>
            <w:r>
              <w:rPr>
                <w:rFonts w:ascii="Garamond" w:hAnsi="Garamond"/>
                <w:sz w:val="20"/>
                <w:szCs w:val="20"/>
              </w:rPr>
              <w:t>(liczona bez pomieszczenia przynależnego)</w:t>
            </w:r>
          </w:p>
          <w:p w14:paraId="311D9B98" w14:textId="54B1FB37" w:rsidR="00E551B9" w:rsidRPr="004A502D" w:rsidRDefault="00E551B9" w:rsidP="005D520F">
            <w:pPr>
              <w:pStyle w:val="TableParagraph"/>
              <w:jc w:val="center"/>
              <w:rPr>
                <w:rFonts w:ascii="Garamond" w:hAnsi="Garamond"/>
                <w:sz w:val="20"/>
                <w:szCs w:val="20"/>
              </w:rPr>
            </w:pPr>
          </w:p>
        </w:tc>
      </w:tr>
      <w:tr w:rsidR="00EF2403" w:rsidRPr="004A502D" w14:paraId="39276E66" w14:textId="77777777" w:rsidTr="003979C6">
        <w:trPr>
          <w:trHeight w:val="2545"/>
        </w:trPr>
        <w:tc>
          <w:tcPr>
            <w:tcW w:w="3176" w:type="dxa"/>
            <w:shd w:val="clear" w:color="auto" w:fill="F1F1F1"/>
          </w:tcPr>
          <w:p w14:paraId="64A24373" w14:textId="667B7A07" w:rsidR="00EF2403" w:rsidRPr="004A502D" w:rsidRDefault="001E795F" w:rsidP="003979C6">
            <w:pPr>
              <w:pStyle w:val="TableParagraph"/>
              <w:spacing w:before="137"/>
              <w:ind w:left="107"/>
              <w:rPr>
                <w:rFonts w:ascii="Garamond" w:hAnsi="Garamond"/>
                <w:sz w:val="20"/>
                <w:szCs w:val="20"/>
              </w:rPr>
            </w:pPr>
            <w:r w:rsidRPr="004A502D">
              <w:rPr>
                <w:rFonts w:ascii="Garamond" w:hAnsi="Garamond"/>
                <w:sz w:val="20"/>
                <w:szCs w:val="20"/>
              </w:rPr>
              <w:t>Termin, do którego nastąpi</w:t>
            </w:r>
            <w:r w:rsidR="003979C6" w:rsidRPr="004A502D">
              <w:rPr>
                <w:rFonts w:ascii="Garamond" w:hAnsi="Garamond"/>
                <w:sz w:val="20"/>
                <w:szCs w:val="20"/>
              </w:rPr>
              <w:t xml:space="preserve"> </w:t>
            </w:r>
            <w:r w:rsidRPr="004A502D">
              <w:rPr>
                <w:rFonts w:ascii="Garamond" w:hAnsi="Garamond"/>
                <w:sz w:val="20"/>
                <w:szCs w:val="20"/>
              </w:rPr>
              <w:t>przeniesienie prawa własności nieruchomości wynikającego z umowy deweloperskiej lub jednej z umów,</w:t>
            </w:r>
            <w:r w:rsidR="003979C6" w:rsidRPr="004A502D">
              <w:rPr>
                <w:rFonts w:ascii="Garamond" w:hAnsi="Garamond"/>
                <w:sz w:val="20"/>
                <w:szCs w:val="20"/>
              </w:rPr>
              <w:t xml:space="preserve"> </w:t>
            </w:r>
            <w:r w:rsidRPr="004A502D">
              <w:rPr>
                <w:rFonts w:ascii="Garamond" w:hAnsi="Garamond"/>
                <w:sz w:val="20"/>
                <w:szCs w:val="20"/>
              </w:rPr>
              <w:t>o których mowa w art. 2 ust. 1 pkt 2, 3 lub 5 lub ust. 2</w:t>
            </w:r>
            <w:r w:rsidR="003979C6" w:rsidRPr="004A502D">
              <w:rPr>
                <w:rFonts w:ascii="Garamond" w:hAnsi="Garamond"/>
                <w:sz w:val="20"/>
                <w:szCs w:val="20"/>
              </w:rPr>
              <w:t xml:space="preserve"> </w:t>
            </w:r>
            <w:r w:rsidRPr="004A502D">
              <w:rPr>
                <w:rFonts w:ascii="Garamond" w:hAnsi="Garamond"/>
                <w:sz w:val="20"/>
                <w:szCs w:val="20"/>
              </w:rPr>
              <w:t>ustawy z dnia 20 maja 2021 r.</w:t>
            </w:r>
            <w:r w:rsidR="003979C6" w:rsidRPr="004A502D">
              <w:rPr>
                <w:rFonts w:ascii="Garamond" w:hAnsi="Garamond"/>
                <w:sz w:val="20"/>
                <w:szCs w:val="20"/>
              </w:rPr>
              <w:t xml:space="preserve"> </w:t>
            </w:r>
            <w:r w:rsidRPr="004A502D">
              <w:rPr>
                <w:rFonts w:ascii="Garamond" w:hAnsi="Garamond"/>
                <w:sz w:val="20"/>
                <w:szCs w:val="20"/>
              </w:rPr>
              <w:t>o ochronie praw nabywcy lokalu mieszkalnego lub domu jednorodzinnego oraz Deweloperskim Funduszu Gwarancyjnym</w:t>
            </w:r>
          </w:p>
        </w:tc>
        <w:tc>
          <w:tcPr>
            <w:tcW w:w="6777" w:type="dxa"/>
            <w:gridSpan w:val="2"/>
          </w:tcPr>
          <w:p w14:paraId="2D36AA7C" w14:textId="77777777" w:rsidR="00EF2403" w:rsidRPr="004A502D" w:rsidRDefault="00EF2403">
            <w:pPr>
              <w:pStyle w:val="TableParagraph"/>
              <w:rPr>
                <w:rFonts w:ascii="Garamond" w:hAnsi="Garamond"/>
                <w:sz w:val="20"/>
                <w:szCs w:val="20"/>
              </w:rPr>
            </w:pPr>
          </w:p>
          <w:p w14:paraId="4D61B3EB" w14:textId="77777777" w:rsidR="003979C6" w:rsidRPr="004A502D" w:rsidRDefault="003979C6">
            <w:pPr>
              <w:pStyle w:val="TableParagraph"/>
              <w:rPr>
                <w:rFonts w:ascii="Garamond" w:hAnsi="Garamond"/>
                <w:sz w:val="20"/>
                <w:szCs w:val="20"/>
              </w:rPr>
            </w:pPr>
          </w:p>
          <w:p w14:paraId="0E04A042" w14:textId="77777777" w:rsidR="003979C6" w:rsidRPr="004A502D" w:rsidRDefault="003979C6">
            <w:pPr>
              <w:pStyle w:val="TableParagraph"/>
              <w:rPr>
                <w:rFonts w:ascii="Garamond" w:hAnsi="Garamond"/>
                <w:sz w:val="20"/>
                <w:szCs w:val="20"/>
              </w:rPr>
            </w:pPr>
          </w:p>
          <w:p w14:paraId="193C6648" w14:textId="77777777" w:rsidR="003979C6" w:rsidRPr="004A502D" w:rsidRDefault="003979C6">
            <w:pPr>
              <w:pStyle w:val="TableParagraph"/>
              <w:rPr>
                <w:rFonts w:ascii="Garamond" w:hAnsi="Garamond"/>
                <w:sz w:val="20"/>
                <w:szCs w:val="20"/>
              </w:rPr>
            </w:pPr>
          </w:p>
          <w:p w14:paraId="49F598CA" w14:textId="77777777" w:rsidR="00E551B9" w:rsidRPr="004A502D" w:rsidRDefault="003979C6" w:rsidP="003979C6">
            <w:pPr>
              <w:pStyle w:val="TableParagraph"/>
              <w:jc w:val="center"/>
              <w:rPr>
                <w:rFonts w:ascii="Garamond" w:hAnsi="Garamond"/>
                <w:sz w:val="20"/>
                <w:szCs w:val="20"/>
              </w:rPr>
            </w:pPr>
            <w:r w:rsidRPr="004A502D">
              <w:rPr>
                <w:rFonts w:ascii="Garamond" w:hAnsi="Garamond"/>
                <w:sz w:val="20"/>
                <w:szCs w:val="20"/>
              </w:rPr>
              <w:t>PRZENIESIENIE WŁASNOŚCI PLANOWANE W TERMINIE</w:t>
            </w:r>
          </w:p>
          <w:p w14:paraId="720B0281" w14:textId="77777777" w:rsidR="00E551B9" w:rsidRPr="004A502D" w:rsidRDefault="00E551B9" w:rsidP="00E551B9">
            <w:pPr>
              <w:pStyle w:val="TableParagraph"/>
              <w:jc w:val="center"/>
              <w:rPr>
                <w:rFonts w:ascii="Garamond" w:hAnsi="Garamond"/>
                <w:sz w:val="20"/>
                <w:szCs w:val="20"/>
              </w:rPr>
            </w:pPr>
          </w:p>
          <w:p w14:paraId="400273F6" w14:textId="475046D2" w:rsidR="003979C6" w:rsidRPr="004A502D" w:rsidRDefault="00FA36A9" w:rsidP="00E551B9">
            <w:pPr>
              <w:pStyle w:val="TableParagraph"/>
              <w:jc w:val="center"/>
              <w:rPr>
                <w:rFonts w:ascii="Garamond" w:hAnsi="Garamond"/>
                <w:b/>
                <w:bCs/>
                <w:sz w:val="20"/>
                <w:szCs w:val="20"/>
              </w:rPr>
            </w:pPr>
            <w:r w:rsidRPr="004A502D">
              <w:rPr>
                <w:rFonts w:ascii="Garamond" w:hAnsi="Garamond"/>
                <w:b/>
                <w:bCs/>
                <w:sz w:val="20"/>
                <w:szCs w:val="20"/>
              </w:rPr>
              <w:t xml:space="preserve">DO DNIA </w:t>
            </w:r>
            <w:r w:rsidR="000746B2">
              <w:rPr>
                <w:rFonts w:ascii="Garamond" w:hAnsi="Garamond"/>
                <w:b/>
                <w:bCs/>
                <w:sz w:val="20"/>
                <w:szCs w:val="20"/>
              </w:rPr>
              <w:t>31</w:t>
            </w:r>
            <w:r w:rsidRPr="004A502D">
              <w:rPr>
                <w:rFonts w:ascii="Garamond" w:hAnsi="Garamond"/>
                <w:b/>
                <w:bCs/>
                <w:sz w:val="20"/>
                <w:szCs w:val="20"/>
              </w:rPr>
              <w:t>-</w:t>
            </w:r>
            <w:r w:rsidR="00AC22E0">
              <w:rPr>
                <w:rFonts w:ascii="Garamond" w:hAnsi="Garamond"/>
                <w:b/>
                <w:bCs/>
                <w:sz w:val="20"/>
                <w:szCs w:val="20"/>
              </w:rPr>
              <w:t>0</w:t>
            </w:r>
            <w:r w:rsidR="000746B2">
              <w:rPr>
                <w:rFonts w:ascii="Garamond" w:hAnsi="Garamond"/>
                <w:b/>
                <w:bCs/>
                <w:sz w:val="20"/>
                <w:szCs w:val="20"/>
              </w:rPr>
              <w:t>3</w:t>
            </w:r>
            <w:r w:rsidRPr="004A502D">
              <w:rPr>
                <w:rFonts w:ascii="Garamond" w:hAnsi="Garamond"/>
                <w:b/>
                <w:bCs/>
                <w:sz w:val="20"/>
                <w:szCs w:val="20"/>
              </w:rPr>
              <w:t>-202</w:t>
            </w:r>
            <w:r w:rsidR="000746B2">
              <w:rPr>
                <w:rFonts w:ascii="Garamond" w:hAnsi="Garamond"/>
                <w:b/>
                <w:bCs/>
                <w:sz w:val="20"/>
                <w:szCs w:val="20"/>
              </w:rPr>
              <w:t>7</w:t>
            </w:r>
            <w:r w:rsidRPr="004A502D">
              <w:rPr>
                <w:rFonts w:ascii="Garamond" w:hAnsi="Garamond"/>
                <w:b/>
                <w:bCs/>
                <w:sz w:val="20"/>
                <w:szCs w:val="20"/>
              </w:rPr>
              <w:t xml:space="preserve"> ROKU</w:t>
            </w:r>
          </w:p>
        </w:tc>
      </w:tr>
      <w:tr w:rsidR="00EF2403" w:rsidRPr="004A502D" w14:paraId="32A80AD5" w14:textId="77777777" w:rsidTr="00DC18EF">
        <w:trPr>
          <w:trHeight w:val="532"/>
        </w:trPr>
        <w:tc>
          <w:tcPr>
            <w:tcW w:w="3176" w:type="dxa"/>
            <w:vMerge w:val="restart"/>
            <w:shd w:val="clear" w:color="auto" w:fill="F1F1F1"/>
          </w:tcPr>
          <w:p w14:paraId="38C30437" w14:textId="77777777" w:rsidR="00EF2403" w:rsidRPr="004A502D" w:rsidRDefault="001E795F">
            <w:pPr>
              <w:pStyle w:val="TableParagraph"/>
              <w:spacing w:before="137"/>
              <w:ind w:left="107" w:right="162"/>
              <w:rPr>
                <w:rFonts w:ascii="Garamond" w:hAnsi="Garamond"/>
                <w:sz w:val="20"/>
                <w:szCs w:val="20"/>
              </w:rPr>
            </w:pPr>
            <w:r w:rsidRPr="004A502D">
              <w:rPr>
                <w:rFonts w:ascii="Garamond" w:hAnsi="Garamond"/>
                <w:sz w:val="20"/>
                <w:szCs w:val="20"/>
              </w:rPr>
              <w:t>Określenie położenia oraz istotnych cech domu jednorodzinnego albo budynku, w którym ma znajdować się lokal mieszkalny będący przedmiotem umowy rezerwacyjnej albo umowy deweloperskiej lub</w:t>
            </w:r>
          </w:p>
          <w:p w14:paraId="2C857E8F" w14:textId="77777777" w:rsidR="00EF2403" w:rsidRPr="004A502D" w:rsidRDefault="001E795F">
            <w:pPr>
              <w:pStyle w:val="TableParagraph"/>
              <w:ind w:left="107" w:right="461"/>
              <w:rPr>
                <w:rFonts w:ascii="Garamond" w:hAnsi="Garamond"/>
                <w:sz w:val="20"/>
                <w:szCs w:val="20"/>
              </w:rPr>
            </w:pPr>
            <w:r w:rsidRPr="004A502D">
              <w:rPr>
                <w:rFonts w:ascii="Garamond" w:hAnsi="Garamond"/>
                <w:sz w:val="20"/>
                <w:szCs w:val="20"/>
              </w:rPr>
              <w:t>jednej z umów, o których mowa w art. 2 ust. 1 pkt 2, 3 lub 5 lub</w:t>
            </w:r>
          </w:p>
          <w:p w14:paraId="1854FFDB" w14:textId="77777777" w:rsidR="00EF2403" w:rsidRPr="004A502D" w:rsidRDefault="001E795F">
            <w:pPr>
              <w:pStyle w:val="TableParagraph"/>
              <w:spacing w:before="1"/>
              <w:ind w:left="107" w:right="150"/>
              <w:rPr>
                <w:rFonts w:ascii="Garamond" w:hAnsi="Garamond"/>
                <w:sz w:val="20"/>
                <w:szCs w:val="20"/>
              </w:rPr>
            </w:pPr>
            <w:r w:rsidRPr="004A502D">
              <w:rPr>
                <w:rFonts w:ascii="Garamond" w:hAnsi="Garamond"/>
                <w:sz w:val="20"/>
                <w:szCs w:val="20"/>
              </w:rPr>
              <w:t>ust. 2 ustawy z dnia 20 maja 2021 r. o ochronie praw nabywcy lokalu mieszkalnego lub domu jednorodzinnego oraz Deweloperskim Funduszu Gwarancyjnym</w:t>
            </w:r>
          </w:p>
        </w:tc>
        <w:tc>
          <w:tcPr>
            <w:tcW w:w="3070" w:type="dxa"/>
          </w:tcPr>
          <w:p w14:paraId="0FE8281D" w14:textId="77777777" w:rsidR="00EF2403" w:rsidRPr="004A502D" w:rsidRDefault="001E795F">
            <w:pPr>
              <w:pStyle w:val="TableParagraph"/>
              <w:spacing w:before="137"/>
              <w:ind w:left="107"/>
              <w:rPr>
                <w:rFonts w:ascii="Garamond" w:hAnsi="Garamond"/>
                <w:sz w:val="20"/>
                <w:szCs w:val="20"/>
              </w:rPr>
            </w:pPr>
            <w:r w:rsidRPr="004A502D">
              <w:rPr>
                <w:rFonts w:ascii="Garamond" w:hAnsi="Garamond"/>
                <w:sz w:val="20"/>
                <w:szCs w:val="20"/>
              </w:rPr>
              <w:t>Liczba kondygnacji</w:t>
            </w:r>
          </w:p>
        </w:tc>
        <w:tc>
          <w:tcPr>
            <w:tcW w:w="3707" w:type="dxa"/>
          </w:tcPr>
          <w:p w14:paraId="4609EC4D" w14:textId="77777777" w:rsidR="004B55A0" w:rsidRPr="004A502D" w:rsidRDefault="004B55A0" w:rsidP="004B55A0">
            <w:pPr>
              <w:pStyle w:val="TableParagraph"/>
              <w:jc w:val="center"/>
              <w:rPr>
                <w:rFonts w:ascii="Garamond" w:hAnsi="Garamond"/>
                <w:sz w:val="20"/>
                <w:szCs w:val="20"/>
              </w:rPr>
            </w:pPr>
          </w:p>
          <w:p w14:paraId="79A8BEBC" w14:textId="5824F734" w:rsidR="00EF2403" w:rsidRPr="004A502D" w:rsidRDefault="00FC2F8E" w:rsidP="004B55A0">
            <w:pPr>
              <w:pStyle w:val="TableParagraph"/>
              <w:jc w:val="center"/>
              <w:rPr>
                <w:rFonts w:ascii="Garamond" w:hAnsi="Garamond"/>
                <w:sz w:val="20"/>
                <w:szCs w:val="20"/>
              </w:rPr>
            </w:pPr>
            <w:r w:rsidRPr="004A502D">
              <w:rPr>
                <w:rFonts w:ascii="Garamond" w:hAnsi="Garamond"/>
                <w:sz w:val="20"/>
                <w:szCs w:val="20"/>
              </w:rPr>
              <w:t>2</w:t>
            </w:r>
          </w:p>
          <w:p w14:paraId="585792D0" w14:textId="05BB3339" w:rsidR="004B55A0" w:rsidRPr="004A502D" w:rsidRDefault="004B55A0" w:rsidP="004B55A0">
            <w:pPr>
              <w:pStyle w:val="TableParagraph"/>
              <w:jc w:val="center"/>
              <w:rPr>
                <w:rFonts w:ascii="Garamond" w:hAnsi="Garamond"/>
                <w:sz w:val="20"/>
                <w:szCs w:val="20"/>
              </w:rPr>
            </w:pPr>
          </w:p>
        </w:tc>
      </w:tr>
      <w:tr w:rsidR="00EF2403" w:rsidRPr="004A502D" w14:paraId="4DC80147" w14:textId="77777777" w:rsidTr="00DC18EF">
        <w:trPr>
          <w:trHeight w:val="532"/>
        </w:trPr>
        <w:tc>
          <w:tcPr>
            <w:tcW w:w="3176" w:type="dxa"/>
            <w:vMerge/>
            <w:tcBorders>
              <w:top w:val="nil"/>
            </w:tcBorders>
            <w:shd w:val="clear" w:color="auto" w:fill="F1F1F1"/>
          </w:tcPr>
          <w:p w14:paraId="73B45BFA" w14:textId="77777777" w:rsidR="00EF2403" w:rsidRPr="004A502D" w:rsidRDefault="00EF2403">
            <w:pPr>
              <w:rPr>
                <w:rFonts w:ascii="Garamond" w:hAnsi="Garamond"/>
                <w:sz w:val="20"/>
                <w:szCs w:val="20"/>
              </w:rPr>
            </w:pPr>
          </w:p>
        </w:tc>
        <w:tc>
          <w:tcPr>
            <w:tcW w:w="3070" w:type="dxa"/>
          </w:tcPr>
          <w:p w14:paraId="6939746A" w14:textId="77777777" w:rsidR="00EF2403" w:rsidRPr="004A502D" w:rsidRDefault="001E795F">
            <w:pPr>
              <w:pStyle w:val="TableParagraph"/>
              <w:spacing w:before="137"/>
              <w:ind w:left="107"/>
              <w:rPr>
                <w:rFonts w:ascii="Garamond" w:hAnsi="Garamond"/>
                <w:sz w:val="20"/>
                <w:szCs w:val="20"/>
              </w:rPr>
            </w:pPr>
            <w:r w:rsidRPr="004A502D">
              <w:rPr>
                <w:rFonts w:ascii="Garamond" w:hAnsi="Garamond"/>
                <w:sz w:val="20"/>
                <w:szCs w:val="20"/>
              </w:rPr>
              <w:t>Technologia wykonania</w:t>
            </w:r>
          </w:p>
        </w:tc>
        <w:tc>
          <w:tcPr>
            <w:tcW w:w="3707" w:type="dxa"/>
          </w:tcPr>
          <w:p w14:paraId="72547F2D" w14:textId="77777777" w:rsidR="004B55A0" w:rsidRPr="004A502D" w:rsidRDefault="004B55A0" w:rsidP="004B55A0">
            <w:pPr>
              <w:pStyle w:val="TableParagraph"/>
              <w:jc w:val="center"/>
              <w:rPr>
                <w:rFonts w:ascii="Garamond" w:hAnsi="Garamond"/>
                <w:sz w:val="20"/>
                <w:szCs w:val="20"/>
              </w:rPr>
            </w:pPr>
          </w:p>
          <w:p w14:paraId="45CAD97C" w14:textId="7E73D0CC" w:rsidR="00EF2403" w:rsidRPr="004A502D" w:rsidRDefault="004B55A0" w:rsidP="004B55A0">
            <w:pPr>
              <w:pStyle w:val="TableParagraph"/>
              <w:jc w:val="center"/>
              <w:rPr>
                <w:rFonts w:ascii="Garamond" w:hAnsi="Garamond"/>
                <w:sz w:val="20"/>
                <w:szCs w:val="20"/>
              </w:rPr>
            </w:pPr>
            <w:r w:rsidRPr="004A502D">
              <w:rPr>
                <w:rFonts w:ascii="Garamond" w:hAnsi="Garamond"/>
                <w:sz w:val="20"/>
                <w:szCs w:val="20"/>
              </w:rPr>
              <w:t>TRADYCYJNA</w:t>
            </w:r>
          </w:p>
          <w:p w14:paraId="5C33E43E" w14:textId="2E9FDC15" w:rsidR="004B55A0" w:rsidRPr="004A502D" w:rsidRDefault="004B55A0" w:rsidP="004B55A0">
            <w:pPr>
              <w:pStyle w:val="TableParagraph"/>
              <w:jc w:val="center"/>
              <w:rPr>
                <w:rFonts w:ascii="Garamond" w:hAnsi="Garamond"/>
                <w:sz w:val="20"/>
                <w:szCs w:val="20"/>
              </w:rPr>
            </w:pPr>
          </w:p>
        </w:tc>
      </w:tr>
      <w:tr w:rsidR="00EF2403" w:rsidRPr="004A502D" w14:paraId="4DA328D7" w14:textId="77777777" w:rsidTr="003979C6">
        <w:trPr>
          <w:trHeight w:val="1297"/>
        </w:trPr>
        <w:tc>
          <w:tcPr>
            <w:tcW w:w="3176" w:type="dxa"/>
            <w:vMerge/>
            <w:tcBorders>
              <w:top w:val="nil"/>
            </w:tcBorders>
            <w:shd w:val="clear" w:color="auto" w:fill="F1F1F1"/>
          </w:tcPr>
          <w:p w14:paraId="0CE5EA12" w14:textId="77777777" w:rsidR="00EF2403" w:rsidRPr="004A502D" w:rsidRDefault="00EF2403">
            <w:pPr>
              <w:rPr>
                <w:rFonts w:ascii="Garamond" w:hAnsi="Garamond"/>
                <w:sz w:val="20"/>
                <w:szCs w:val="20"/>
              </w:rPr>
            </w:pPr>
          </w:p>
        </w:tc>
        <w:tc>
          <w:tcPr>
            <w:tcW w:w="3070" w:type="dxa"/>
          </w:tcPr>
          <w:p w14:paraId="6B516FE1" w14:textId="5C429BCF" w:rsidR="00EF2403" w:rsidRPr="004A502D" w:rsidRDefault="001E795F">
            <w:pPr>
              <w:pStyle w:val="TableParagraph"/>
              <w:spacing w:before="137"/>
              <w:ind w:left="107" w:right="206"/>
              <w:rPr>
                <w:rFonts w:ascii="Garamond" w:hAnsi="Garamond"/>
                <w:sz w:val="20"/>
                <w:szCs w:val="20"/>
              </w:rPr>
            </w:pPr>
            <w:bookmarkStart w:id="1" w:name="_Hlk120090774"/>
            <w:r w:rsidRPr="004A502D">
              <w:rPr>
                <w:rFonts w:ascii="Garamond" w:hAnsi="Garamond"/>
                <w:sz w:val="20"/>
                <w:szCs w:val="20"/>
              </w:rPr>
              <w:t>Standard prac wykończeniowych w części wspólnej budynku i terenie wokół niego, stanowiącym</w:t>
            </w:r>
          </w:p>
          <w:p w14:paraId="2E3E058C" w14:textId="77777777" w:rsidR="00EF2403" w:rsidRPr="004A502D" w:rsidRDefault="001E795F">
            <w:pPr>
              <w:pStyle w:val="TableParagraph"/>
              <w:spacing w:before="1"/>
              <w:ind w:left="107"/>
              <w:rPr>
                <w:rFonts w:ascii="Garamond" w:hAnsi="Garamond"/>
                <w:sz w:val="20"/>
                <w:szCs w:val="20"/>
              </w:rPr>
            </w:pPr>
            <w:r w:rsidRPr="004A502D">
              <w:rPr>
                <w:rFonts w:ascii="Garamond" w:hAnsi="Garamond"/>
                <w:sz w:val="20"/>
                <w:szCs w:val="20"/>
              </w:rPr>
              <w:t>część wspólną nieruchomości</w:t>
            </w:r>
            <w:bookmarkEnd w:id="1"/>
          </w:p>
        </w:tc>
        <w:tc>
          <w:tcPr>
            <w:tcW w:w="3707" w:type="dxa"/>
          </w:tcPr>
          <w:p w14:paraId="73F1EB1B" w14:textId="3C1E125A" w:rsidR="00EF2403" w:rsidRPr="004A502D" w:rsidRDefault="00EF2403">
            <w:pPr>
              <w:pStyle w:val="TableParagraph"/>
              <w:rPr>
                <w:rFonts w:ascii="Garamond" w:hAnsi="Garamond"/>
                <w:sz w:val="20"/>
                <w:szCs w:val="20"/>
              </w:rPr>
            </w:pPr>
          </w:p>
          <w:p w14:paraId="07D3BF97" w14:textId="77777777" w:rsidR="00310F89" w:rsidRPr="004A502D" w:rsidRDefault="00310F89" w:rsidP="00310F89">
            <w:pPr>
              <w:pStyle w:val="TableParagraph"/>
              <w:jc w:val="center"/>
              <w:rPr>
                <w:rFonts w:ascii="Garamond" w:hAnsi="Garamond"/>
                <w:sz w:val="20"/>
                <w:szCs w:val="20"/>
              </w:rPr>
            </w:pPr>
          </w:p>
          <w:p w14:paraId="68B2E46E" w14:textId="06A864E8" w:rsidR="004B55A0" w:rsidRPr="004A502D" w:rsidRDefault="004315BE" w:rsidP="00310F89">
            <w:pPr>
              <w:pStyle w:val="TableParagraph"/>
              <w:jc w:val="center"/>
              <w:rPr>
                <w:rFonts w:ascii="Garamond" w:hAnsi="Garamond"/>
                <w:sz w:val="20"/>
                <w:szCs w:val="20"/>
              </w:rPr>
            </w:pPr>
            <w:r w:rsidRPr="004A502D">
              <w:rPr>
                <w:rFonts w:ascii="Garamond" w:hAnsi="Garamond"/>
                <w:sz w:val="20"/>
                <w:szCs w:val="20"/>
              </w:rPr>
              <w:t>ZGODNIE Z TREŚCIĄ ZAŁĄCZNIK</w:t>
            </w:r>
            <w:r w:rsidR="00310F89" w:rsidRPr="004A502D">
              <w:rPr>
                <w:rFonts w:ascii="Garamond" w:hAnsi="Garamond"/>
                <w:sz w:val="20"/>
                <w:szCs w:val="20"/>
              </w:rPr>
              <w:t>A NR 4 DO PROSPEKTU</w:t>
            </w:r>
          </w:p>
          <w:p w14:paraId="1C679A9D" w14:textId="57766447" w:rsidR="004B55A0" w:rsidRPr="004A502D" w:rsidRDefault="004B55A0">
            <w:pPr>
              <w:pStyle w:val="TableParagraph"/>
              <w:rPr>
                <w:rFonts w:ascii="Garamond" w:hAnsi="Garamond"/>
                <w:sz w:val="20"/>
                <w:szCs w:val="20"/>
              </w:rPr>
            </w:pPr>
          </w:p>
        </w:tc>
      </w:tr>
      <w:tr w:rsidR="00EF2403" w:rsidRPr="004A502D" w14:paraId="7E8B21A3" w14:textId="77777777" w:rsidTr="00DC18EF">
        <w:trPr>
          <w:trHeight w:val="532"/>
        </w:trPr>
        <w:tc>
          <w:tcPr>
            <w:tcW w:w="3176" w:type="dxa"/>
            <w:vMerge/>
            <w:tcBorders>
              <w:top w:val="nil"/>
            </w:tcBorders>
            <w:shd w:val="clear" w:color="auto" w:fill="F1F1F1"/>
          </w:tcPr>
          <w:p w14:paraId="0762959A" w14:textId="77777777" w:rsidR="00EF2403" w:rsidRPr="004A502D" w:rsidRDefault="00EF2403">
            <w:pPr>
              <w:rPr>
                <w:rFonts w:ascii="Garamond" w:hAnsi="Garamond"/>
                <w:sz w:val="20"/>
                <w:szCs w:val="20"/>
              </w:rPr>
            </w:pPr>
          </w:p>
        </w:tc>
        <w:tc>
          <w:tcPr>
            <w:tcW w:w="3070" w:type="dxa"/>
          </w:tcPr>
          <w:p w14:paraId="6C11F216" w14:textId="77777777" w:rsidR="00EF2403" w:rsidRPr="004A502D" w:rsidRDefault="001E795F">
            <w:pPr>
              <w:pStyle w:val="TableParagraph"/>
              <w:spacing w:before="137"/>
              <w:ind w:left="107"/>
              <w:rPr>
                <w:rFonts w:ascii="Garamond" w:hAnsi="Garamond"/>
                <w:sz w:val="20"/>
                <w:szCs w:val="20"/>
              </w:rPr>
            </w:pPr>
            <w:r w:rsidRPr="004A502D">
              <w:rPr>
                <w:rFonts w:ascii="Garamond" w:hAnsi="Garamond"/>
                <w:sz w:val="20"/>
                <w:szCs w:val="20"/>
              </w:rPr>
              <w:t>Liczba lokali w budynku</w:t>
            </w:r>
          </w:p>
        </w:tc>
        <w:tc>
          <w:tcPr>
            <w:tcW w:w="3707" w:type="dxa"/>
          </w:tcPr>
          <w:p w14:paraId="2F983D97" w14:textId="77777777" w:rsidR="00EF2403" w:rsidRPr="004A502D" w:rsidRDefault="00EF2403" w:rsidP="00310F89">
            <w:pPr>
              <w:pStyle w:val="TableParagraph"/>
              <w:jc w:val="center"/>
              <w:rPr>
                <w:rFonts w:ascii="Garamond" w:hAnsi="Garamond"/>
                <w:sz w:val="20"/>
                <w:szCs w:val="20"/>
              </w:rPr>
            </w:pPr>
          </w:p>
          <w:p w14:paraId="5CDCE305" w14:textId="07E1A8FB" w:rsidR="00310F89" w:rsidRPr="004A502D" w:rsidRDefault="00EF12DA" w:rsidP="00310F89">
            <w:pPr>
              <w:pStyle w:val="TableParagraph"/>
              <w:jc w:val="center"/>
              <w:rPr>
                <w:rFonts w:ascii="Garamond" w:hAnsi="Garamond"/>
                <w:sz w:val="20"/>
                <w:szCs w:val="20"/>
              </w:rPr>
            </w:pPr>
            <w:r>
              <w:rPr>
                <w:rFonts w:ascii="Garamond" w:hAnsi="Garamond"/>
                <w:sz w:val="20"/>
                <w:szCs w:val="20"/>
              </w:rPr>
              <w:t>2</w:t>
            </w:r>
          </w:p>
          <w:p w14:paraId="0781183A" w14:textId="7E173F1B" w:rsidR="00310F89" w:rsidRPr="004A502D" w:rsidRDefault="00310F89" w:rsidP="00310F89">
            <w:pPr>
              <w:pStyle w:val="TableParagraph"/>
              <w:jc w:val="center"/>
              <w:rPr>
                <w:rFonts w:ascii="Garamond" w:hAnsi="Garamond"/>
                <w:sz w:val="20"/>
                <w:szCs w:val="20"/>
              </w:rPr>
            </w:pPr>
          </w:p>
        </w:tc>
      </w:tr>
      <w:tr w:rsidR="00EF2403" w:rsidRPr="004A502D" w14:paraId="7F28F9DD" w14:textId="77777777" w:rsidTr="00DC18EF">
        <w:trPr>
          <w:trHeight w:val="749"/>
        </w:trPr>
        <w:tc>
          <w:tcPr>
            <w:tcW w:w="3176" w:type="dxa"/>
            <w:vMerge/>
            <w:tcBorders>
              <w:top w:val="nil"/>
            </w:tcBorders>
            <w:shd w:val="clear" w:color="auto" w:fill="F1F1F1"/>
          </w:tcPr>
          <w:p w14:paraId="3A966FBD" w14:textId="77777777" w:rsidR="00EF2403" w:rsidRPr="004A502D" w:rsidRDefault="00EF2403">
            <w:pPr>
              <w:rPr>
                <w:rFonts w:ascii="Garamond" w:hAnsi="Garamond"/>
                <w:sz w:val="20"/>
                <w:szCs w:val="20"/>
              </w:rPr>
            </w:pPr>
          </w:p>
        </w:tc>
        <w:tc>
          <w:tcPr>
            <w:tcW w:w="3070" w:type="dxa"/>
          </w:tcPr>
          <w:p w14:paraId="38497383" w14:textId="51FF1E98" w:rsidR="00EF2403" w:rsidRPr="004A502D" w:rsidRDefault="001E795F">
            <w:pPr>
              <w:pStyle w:val="TableParagraph"/>
              <w:spacing w:before="137"/>
              <w:ind w:left="107" w:right="145"/>
              <w:rPr>
                <w:rFonts w:ascii="Garamond" w:hAnsi="Garamond"/>
                <w:sz w:val="20"/>
                <w:szCs w:val="20"/>
              </w:rPr>
            </w:pPr>
            <w:r w:rsidRPr="004A502D">
              <w:rPr>
                <w:rFonts w:ascii="Garamond" w:hAnsi="Garamond"/>
                <w:sz w:val="20"/>
                <w:szCs w:val="20"/>
              </w:rPr>
              <w:t>Liczba miejsc garażowych i postojowych</w:t>
            </w:r>
          </w:p>
        </w:tc>
        <w:tc>
          <w:tcPr>
            <w:tcW w:w="3707" w:type="dxa"/>
          </w:tcPr>
          <w:p w14:paraId="1BD5EBD5" w14:textId="6BA44372" w:rsidR="007A1D20" w:rsidRPr="004A502D" w:rsidRDefault="007A1D20" w:rsidP="00DA5C08">
            <w:pPr>
              <w:pStyle w:val="TableParagraph"/>
              <w:jc w:val="center"/>
              <w:rPr>
                <w:rFonts w:ascii="Garamond" w:hAnsi="Garamond"/>
                <w:sz w:val="20"/>
                <w:szCs w:val="20"/>
              </w:rPr>
            </w:pPr>
          </w:p>
          <w:p w14:paraId="596EE233" w14:textId="4F5CC827" w:rsidR="007775B1" w:rsidRDefault="007775B1" w:rsidP="007B6DF2">
            <w:pPr>
              <w:pStyle w:val="TableParagraph"/>
              <w:jc w:val="center"/>
              <w:rPr>
                <w:rFonts w:ascii="Garamond" w:hAnsi="Garamond"/>
                <w:sz w:val="20"/>
                <w:szCs w:val="20"/>
              </w:rPr>
            </w:pPr>
            <w:r>
              <w:rPr>
                <w:rFonts w:ascii="Garamond" w:hAnsi="Garamond"/>
                <w:sz w:val="20"/>
                <w:szCs w:val="20"/>
              </w:rPr>
              <w:t>DLA BUDYNKÓW B1-B3:</w:t>
            </w:r>
          </w:p>
          <w:p w14:paraId="317EA0B0" w14:textId="20E458BE" w:rsidR="00B92453" w:rsidRDefault="00722EAA" w:rsidP="007B6DF2">
            <w:pPr>
              <w:pStyle w:val="TableParagraph"/>
              <w:jc w:val="center"/>
              <w:rPr>
                <w:rFonts w:ascii="Garamond" w:hAnsi="Garamond"/>
                <w:sz w:val="20"/>
                <w:szCs w:val="20"/>
              </w:rPr>
            </w:pPr>
            <w:r>
              <w:rPr>
                <w:rFonts w:ascii="Garamond" w:hAnsi="Garamond"/>
                <w:sz w:val="20"/>
                <w:szCs w:val="20"/>
              </w:rPr>
              <w:t>2</w:t>
            </w:r>
            <w:r w:rsidR="007B6DF2">
              <w:rPr>
                <w:rFonts w:ascii="Garamond" w:hAnsi="Garamond"/>
                <w:sz w:val="20"/>
                <w:szCs w:val="20"/>
              </w:rPr>
              <w:t xml:space="preserve"> ZEWNĘTRZNE </w:t>
            </w:r>
            <w:r w:rsidR="00EE2B2F">
              <w:rPr>
                <w:rFonts w:ascii="Garamond" w:hAnsi="Garamond"/>
                <w:sz w:val="20"/>
                <w:szCs w:val="20"/>
              </w:rPr>
              <w:t>NIE</w:t>
            </w:r>
            <w:r w:rsidR="007A6A0F">
              <w:rPr>
                <w:rFonts w:ascii="Garamond" w:hAnsi="Garamond"/>
                <w:sz w:val="20"/>
                <w:szCs w:val="20"/>
              </w:rPr>
              <w:t xml:space="preserve">ZADASZONE </w:t>
            </w:r>
            <w:r w:rsidR="00D3205D">
              <w:rPr>
                <w:rFonts w:ascii="Garamond" w:hAnsi="Garamond"/>
                <w:sz w:val="20"/>
                <w:szCs w:val="20"/>
              </w:rPr>
              <w:t>MIEJSC</w:t>
            </w:r>
            <w:r w:rsidR="00EE2B2F">
              <w:rPr>
                <w:rFonts w:ascii="Garamond" w:hAnsi="Garamond"/>
                <w:sz w:val="20"/>
                <w:szCs w:val="20"/>
              </w:rPr>
              <w:t>A</w:t>
            </w:r>
            <w:r w:rsidR="00D3205D">
              <w:rPr>
                <w:rFonts w:ascii="Garamond" w:hAnsi="Garamond"/>
                <w:sz w:val="20"/>
                <w:szCs w:val="20"/>
              </w:rPr>
              <w:t xml:space="preserve"> </w:t>
            </w:r>
            <w:r w:rsidR="007B6DF2">
              <w:rPr>
                <w:rFonts w:ascii="Garamond" w:hAnsi="Garamond"/>
                <w:sz w:val="20"/>
                <w:szCs w:val="20"/>
              </w:rPr>
              <w:t xml:space="preserve">POSTOJOWE </w:t>
            </w:r>
            <w:r w:rsidR="00D3205D">
              <w:rPr>
                <w:rFonts w:ascii="Garamond" w:hAnsi="Garamond"/>
                <w:sz w:val="20"/>
                <w:szCs w:val="20"/>
              </w:rPr>
              <w:t>DLA LOKALU DO WYŁĄCZNEGO KORZYSTANIA</w:t>
            </w:r>
          </w:p>
          <w:p w14:paraId="64586815" w14:textId="77777777" w:rsidR="00D64BE4" w:rsidRDefault="00D64BE4" w:rsidP="007B6DF2">
            <w:pPr>
              <w:pStyle w:val="TableParagraph"/>
              <w:jc w:val="center"/>
              <w:rPr>
                <w:rFonts w:ascii="Garamond" w:hAnsi="Garamond"/>
                <w:sz w:val="20"/>
                <w:szCs w:val="20"/>
              </w:rPr>
            </w:pPr>
          </w:p>
          <w:p w14:paraId="403C6A1D" w14:textId="77777777" w:rsidR="00D3205D" w:rsidRDefault="00D64BE4" w:rsidP="007B6DF2">
            <w:pPr>
              <w:pStyle w:val="TableParagraph"/>
              <w:jc w:val="center"/>
              <w:rPr>
                <w:rFonts w:ascii="Garamond" w:hAnsi="Garamond"/>
                <w:sz w:val="20"/>
                <w:szCs w:val="20"/>
              </w:rPr>
            </w:pPr>
            <w:r>
              <w:rPr>
                <w:rFonts w:ascii="Garamond" w:hAnsi="Garamond"/>
                <w:sz w:val="20"/>
                <w:szCs w:val="20"/>
              </w:rPr>
              <w:t>DLA BUDYNKU B4:</w:t>
            </w:r>
          </w:p>
          <w:p w14:paraId="74E137DC" w14:textId="278A3916" w:rsidR="00D64BE4" w:rsidRPr="004A502D" w:rsidRDefault="00D64BE4" w:rsidP="007B6DF2">
            <w:pPr>
              <w:pStyle w:val="TableParagraph"/>
              <w:jc w:val="center"/>
              <w:rPr>
                <w:rFonts w:ascii="Garamond" w:hAnsi="Garamond"/>
                <w:sz w:val="20"/>
                <w:szCs w:val="20"/>
              </w:rPr>
            </w:pPr>
            <w:r>
              <w:rPr>
                <w:rFonts w:ascii="Garamond" w:hAnsi="Garamond"/>
                <w:sz w:val="20"/>
                <w:szCs w:val="20"/>
              </w:rPr>
              <w:t>GARAŻ ORAZ 1 ZEWNĘTRZNE NIEZADASZONE</w:t>
            </w:r>
            <w:r w:rsidR="00D82152">
              <w:rPr>
                <w:rFonts w:ascii="Garamond" w:hAnsi="Garamond"/>
                <w:sz w:val="20"/>
                <w:szCs w:val="20"/>
              </w:rPr>
              <w:t xml:space="preserve"> MIEJSCE POSTOJOWE</w:t>
            </w:r>
          </w:p>
        </w:tc>
      </w:tr>
      <w:tr w:rsidR="00EF2403" w:rsidRPr="004A502D" w14:paraId="24B31D21" w14:textId="77777777" w:rsidTr="00DC18EF">
        <w:trPr>
          <w:trHeight w:val="532"/>
        </w:trPr>
        <w:tc>
          <w:tcPr>
            <w:tcW w:w="3176" w:type="dxa"/>
            <w:vMerge/>
            <w:tcBorders>
              <w:top w:val="nil"/>
            </w:tcBorders>
            <w:shd w:val="clear" w:color="auto" w:fill="F1F1F1"/>
          </w:tcPr>
          <w:p w14:paraId="620698BB" w14:textId="77777777" w:rsidR="00EF2403" w:rsidRPr="004A502D" w:rsidRDefault="00EF2403">
            <w:pPr>
              <w:rPr>
                <w:rFonts w:ascii="Garamond" w:hAnsi="Garamond"/>
                <w:sz w:val="20"/>
                <w:szCs w:val="20"/>
              </w:rPr>
            </w:pPr>
          </w:p>
        </w:tc>
        <w:tc>
          <w:tcPr>
            <w:tcW w:w="3070" w:type="dxa"/>
          </w:tcPr>
          <w:p w14:paraId="321E2B1B" w14:textId="77777777" w:rsidR="00EF2403" w:rsidRPr="004A502D" w:rsidRDefault="001E795F">
            <w:pPr>
              <w:pStyle w:val="TableParagraph"/>
              <w:spacing w:before="137"/>
              <w:ind w:left="107"/>
              <w:rPr>
                <w:rFonts w:ascii="Garamond" w:hAnsi="Garamond"/>
                <w:sz w:val="20"/>
                <w:szCs w:val="20"/>
              </w:rPr>
            </w:pPr>
            <w:r w:rsidRPr="004A502D">
              <w:rPr>
                <w:rFonts w:ascii="Garamond" w:hAnsi="Garamond"/>
                <w:sz w:val="20"/>
                <w:szCs w:val="20"/>
              </w:rPr>
              <w:t>Dostępne media w budynku</w:t>
            </w:r>
          </w:p>
        </w:tc>
        <w:tc>
          <w:tcPr>
            <w:tcW w:w="3707" w:type="dxa"/>
          </w:tcPr>
          <w:p w14:paraId="51710F37" w14:textId="77777777" w:rsidR="00EF2403" w:rsidRPr="004A502D" w:rsidRDefault="00EF2403">
            <w:pPr>
              <w:pStyle w:val="TableParagraph"/>
              <w:rPr>
                <w:rFonts w:ascii="Garamond" w:hAnsi="Garamond"/>
                <w:sz w:val="20"/>
                <w:szCs w:val="20"/>
              </w:rPr>
            </w:pPr>
          </w:p>
          <w:p w14:paraId="2CCCDAD6" w14:textId="01E203FD" w:rsidR="00B92453" w:rsidRPr="004A502D" w:rsidRDefault="00B92453" w:rsidP="00B92453">
            <w:pPr>
              <w:pStyle w:val="TableParagraph"/>
              <w:jc w:val="center"/>
              <w:rPr>
                <w:rFonts w:ascii="Garamond" w:hAnsi="Garamond"/>
                <w:sz w:val="20"/>
                <w:szCs w:val="20"/>
              </w:rPr>
            </w:pPr>
            <w:r w:rsidRPr="004A502D">
              <w:rPr>
                <w:rFonts w:ascii="Garamond" w:hAnsi="Garamond"/>
                <w:sz w:val="20"/>
                <w:szCs w:val="20"/>
              </w:rPr>
              <w:t>WODA, EN. ELEKTRYCZNA,</w:t>
            </w:r>
          </w:p>
          <w:p w14:paraId="4A68773C" w14:textId="79618233" w:rsidR="00B92453" w:rsidRPr="004A502D" w:rsidRDefault="00B92453">
            <w:pPr>
              <w:pStyle w:val="TableParagraph"/>
              <w:rPr>
                <w:rFonts w:ascii="Garamond" w:hAnsi="Garamond"/>
                <w:sz w:val="20"/>
                <w:szCs w:val="20"/>
              </w:rPr>
            </w:pPr>
          </w:p>
        </w:tc>
      </w:tr>
      <w:tr w:rsidR="00EF2403" w:rsidRPr="004A502D" w14:paraId="30DBE26F" w14:textId="77777777" w:rsidTr="00DC18EF">
        <w:trPr>
          <w:trHeight w:val="532"/>
        </w:trPr>
        <w:tc>
          <w:tcPr>
            <w:tcW w:w="3176" w:type="dxa"/>
            <w:vMerge/>
            <w:tcBorders>
              <w:top w:val="nil"/>
            </w:tcBorders>
            <w:shd w:val="clear" w:color="auto" w:fill="F1F1F1"/>
          </w:tcPr>
          <w:p w14:paraId="067136C9" w14:textId="77777777" w:rsidR="00EF2403" w:rsidRPr="004A502D" w:rsidRDefault="00EF2403">
            <w:pPr>
              <w:rPr>
                <w:rFonts w:ascii="Garamond" w:hAnsi="Garamond"/>
                <w:sz w:val="20"/>
                <w:szCs w:val="20"/>
              </w:rPr>
            </w:pPr>
          </w:p>
        </w:tc>
        <w:tc>
          <w:tcPr>
            <w:tcW w:w="3070" w:type="dxa"/>
          </w:tcPr>
          <w:p w14:paraId="404F6E8C" w14:textId="77777777" w:rsidR="00EF2403" w:rsidRPr="004A502D" w:rsidRDefault="001E795F">
            <w:pPr>
              <w:pStyle w:val="TableParagraph"/>
              <w:spacing w:before="137"/>
              <w:ind w:left="107"/>
              <w:rPr>
                <w:rFonts w:ascii="Garamond" w:hAnsi="Garamond"/>
                <w:sz w:val="20"/>
                <w:szCs w:val="20"/>
              </w:rPr>
            </w:pPr>
            <w:r w:rsidRPr="004A502D">
              <w:rPr>
                <w:rFonts w:ascii="Garamond" w:hAnsi="Garamond"/>
                <w:sz w:val="20"/>
                <w:szCs w:val="20"/>
              </w:rPr>
              <w:t>Dostęp do drogi publicznej</w:t>
            </w:r>
          </w:p>
        </w:tc>
        <w:tc>
          <w:tcPr>
            <w:tcW w:w="3707" w:type="dxa"/>
          </w:tcPr>
          <w:p w14:paraId="2F35ACD6" w14:textId="77777777" w:rsidR="00EF2403" w:rsidRPr="004A502D" w:rsidRDefault="00EF2403">
            <w:pPr>
              <w:pStyle w:val="TableParagraph"/>
              <w:rPr>
                <w:rFonts w:ascii="Garamond" w:hAnsi="Garamond"/>
                <w:sz w:val="20"/>
                <w:szCs w:val="20"/>
              </w:rPr>
            </w:pPr>
          </w:p>
          <w:p w14:paraId="4250CD2C" w14:textId="6DB9C7D8" w:rsidR="00E27BC0" w:rsidRPr="004A502D" w:rsidRDefault="00BD6485" w:rsidP="00BD6485">
            <w:pPr>
              <w:pStyle w:val="TableParagraph"/>
              <w:jc w:val="center"/>
              <w:rPr>
                <w:rFonts w:ascii="Garamond" w:hAnsi="Garamond"/>
                <w:sz w:val="20"/>
                <w:szCs w:val="20"/>
              </w:rPr>
            </w:pPr>
            <w:r w:rsidRPr="004A502D">
              <w:rPr>
                <w:rFonts w:ascii="Garamond" w:hAnsi="Garamond"/>
                <w:sz w:val="20"/>
                <w:szCs w:val="20"/>
              </w:rPr>
              <w:t xml:space="preserve">ODPŁATNA I NIEOGRANICZONA W CZASIE SŁUŻEBNOŚĆ DROGOWA NA DZIAŁCE </w:t>
            </w:r>
            <w:r w:rsidR="00CF3009" w:rsidRPr="004A502D">
              <w:rPr>
                <w:rFonts w:ascii="Garamond" w:hAnsi="Garamond"/>
                <w:sz w:val="20"/>
                <w:szCs w:val="20"/>
              </w:rPr>
              <w:t xml:space="preserve">DROGOWEJ NR </w:t>
            </w:r>
            <w:r w:rsidR="00307D79" w:rsidRPr="004A502D">
              <w:rPr>
                <w:rFonts w:ascii="Garamond" w:hAnsi="Garamond"/>
                <w:sz w:val="20"/>
                <w:szCs w:val="20"/>
              </w:rPr>
              <w:t xml:space="preserve">1082/12 </w:t>
            </w:r>
            <w:r w:rsidR="00AC5BBF" w:rsidRPr="002331A0">
              <w:rPr>
                <w:rFonts w:ascii="Garamond" w:hAnsi="Garamond"/>
                <w:sz w:val="20"/>
                <w:szCs w:val="20"/>
              </w:rPr>
              <w:t>(KW GD</w:t>
            </w:r>
            <w:r w:rsidR="00AC5BBF">
              <w:rPr>
                <w:rFonts w:ascii="Garamond" w:hAnsi="Garamond"/>
                <w:sz w:val="20"/>
                <w:szCs w:val="20"/>
              </w:rPr>
              <w:t>1</w:t>
            </w:r>
            <w:r w:rsidR="00AC5BBF" w:rsidRPr="002331A0">
              <w:rPr>
                <w:rFonts w:ascii="Garamond" w:hAnsi="Garamond"/>
                <w:sz w:val="20"/>
                <w:szCs w:val="20"/>
              </w:rPr>
              <w:t>W/00</w:t>
            </w:r>
            <w:r w:rsidR="00AC5BBF">
              <w:rPr>
                <w:rFonts w:ascii="Garamond" w:hAnsi="Garamond"/>
                <w:sz w:val="20"/>
                <w:szCs w:val="20"/>
              </w:rPr>
              <w:t>140085</w:t>
            </w:r>
            <w:r w:rsidR="00AC5BBF" w:rsidRPr="002331A0">
              <w:rPr>
                <w:rFonts w:ascii="Garamond" w:hAnsi="Garamond"/>
                <w:sz w:val="20"/>
                <w:szCs w:val="20"/>
              </w:rPr>
              <w:t>/</w:t>
            </w:r>
            <w:r w:rsidR="00AC5BBF">
              <w:rPr>
                <w:rFonts w:ascii="Garamond" w:hAnsi="Garamond"/>
                <w:sz w:val="20"/>
                <w:szCs w:val="20"/>
              </w:rPr>
              <w:t>9</w:t>
            </w:r>
            <w:r w:rsidR="00AC5BBF" w:rsidRPr="002331A0">
              <w:rPr>
                <w:rFonts w:ascii="Garamond" w:hAnsi="Garamond"/>
                <w:sz w:val="20"/>
                <w:szCs w:val="20"/>
              </w:rPr>
              <w:t xml:space="preserve">) </w:t>
            </w:r>
          </w:p>
        </w:tc>
      </w:tr>
      <w:tr w:rsidR="00EF2403" w:rsidRPr="004A502D" w14:paraId="18739317" w14:textId="77777777" w:rsidTr="00DC18EF">
        <w:trPr>
          <w:trHeight w:val="1437"/>
        </w:trPr>
        <w:tc>
          <w:tcPr>
            <w:tcW w:w="3176" w:type="dxa"/>
            <w:shd w:val="clear" w:color="auto" w:fill="F1F1F1"/>
          </w:tcPr>
          <w:p w14:paraId="7E8A80CE" w14:textId="77777777" w:rsidR="00EF2403" w:rsidRPr="004A502D" w:rsidRDefault="001E795F">
            <w:pPr>
              <w:pStyle w:val="TableParagraph"/>
              <w:spacing w:before="137"/>
              <w:ind w:left="107" w:right="334"/>
              <w:rPr>
                <w:rFonts w:ascii="Garamond" w:hAnsi="Garamond"/>
                <w:sz w:val="20"/>
                <w:szCs w:val="20"/>
              </w:rPr>
            </w:pPr>
            <w:r w:rsidRPr="004A502D">
              <w:rPr>
                <w:rFonts w:ascii="Garamond" w:hAnsi="Garamond"/>
                <w:sz w:val="20"/>
                <w:szCs w:val="20"/>
              </w:rPr>
              <w:lastRenderedPageBreak/>
              <w:t>Określenie usytuowania lokalu mieszkalnego w budynku, jeżeli przedsięwzięcie deweloperskie lub zadanie inwestycyjne dotyczy lokali mieszkalnych</w:t>
            </w:r>
          </w:p>
        </w:tc>
        <w:tc>
          <w:tcPr>
            <w:tcW w:w="6777" w:type="dxa"/>
            <w:gridSpan w:val="2"/>
          </w:tcPr>
          <w:p w14:paraId="0619A2B4" w14:textId="05DB98D3" w:rsidR="00EF2403" w:rsidRPr="004A502D" w:rsidRDefault="00EF2403" w:rsidP="00067D96">
            <w:pPr>
              <w:pStyle w:val="TableParagraph"/>
              <w:jc w:val="center"/>
              <w:rPr>
                <w:rFonts w:ascii="Garamond" w:hAnsi="Garamond"/>
                <w:sz w:val="20"/>
                <w:szCs w:val="20"/>
              </w:rPr>
            </w:pPr>
          </w:p>
          <w:p w14:paraId="2B15F7D4" w14:textId="47595D1E" w:rsidR="00067D96" w:rsidRDefault="00866679" w:rsidP="00067D96">
            <w:pPr>
              <w:pStyle w:val="TableParagraph"/>
              <w:jc w:val="center"/>
              <w:rPr>
                <w:rFonts w:ascii="Garamond" w:hAnsi="Garamond"/>
                <w:sz w:val="20"/>
                <w:szCs w:val="20"/>
              </w:rPr>
            </w:pPr>
            <w:r>
              <w:rPr>
                <w:rFonts w:ascii="Garamond" w:hAnsi="Garamond"/>
                <w:sz w:val="20"/>
                <w:szCs w:val="20"/>
              </w:rPr>
              <w:t xml:space="preserve">LOKAL USYTUOWANY NA </w:t>
            </w:r>
            <w:r w:rsidR="000746B2">
              <w:rPr>
                <w:rFonts w:ascii="Garamond" w:hAnsi="Garamond"/>
                <w:sz w:val="20"/>
                <w:szCs w:val="20"/>
              </w:rPr>
              <w:t xml:space="preserve">DWÓCH </w:t>
            </w:r>
            <w:r>
              <w:rPr>
                <w:rFonts w:ascii="Garamond" w:hAnsi="Garamond"/>
                <w:sz w:val="20"/>
                <w:szCs w:val="20"/>
              </w:rPr>
              <w:t>KONDYGNACJ</w:t>
            </w:r>
            <w:r w:rsidR="000746B2">
              <w:rPr>
                <w:rFonts w:ascii="Garamond" w:hAnsi="Garamond"/>
                <w:sz w:val="20"/>
                <w:szCs w:val="20"/>
              </w:rPr>
              <w:t>ACH</w:t>
            </w:r>
            <w:r>
              <w:rPr>
                <w:rFonts w:ascii="Garamond" w:hAnsi="Garamond"/>
                <w:sz w:val="20"/>
                <w:szCs w:val="20"/>
              </w:rPr>
              <w:t xml:space="preserve"> BUDYNKU</w:t>
            </w:r>
          </w:p>
          <w:p w14:paraId="4A65D214" w14:textId="77777777" w:rsidR="00985C9F" w:rsidRDefault="00985C9F" w:rsidP="00067D96">
            <w:pPr>
              <w:pStyle w:val="TableParagraph"/>
              <w:jc w:val="center"/>
              <w:rPr>
                <w:rFonts w:ascii="Garamond" w:hAnsi="Garamond"/>
                <w:sz w:val="20"/>
                <w:szCs w:val="20"/>
              </w:rPr>
            </w:pPr>
          </w:p>
          <w:p w14:paraId="721CACA7" w14:textId="7EFCFC3E" w:rsidR="00953432" w:rsidRPr="004A502D" w:rsidRDefault="00953432" w:rsidP="00067D96">
            <w:pPr>
              <w:pStyle w:val="TableParagraph"/>
              <w:jc w:val="center"/>
              <w:rPr>
                <w:rFonts w:ascii="Garamond" w:hAnsi="Garamond"/>
                <w:sz w:val="20"/>
                <w:szCs w:val="20"/>
              </w:rPr>
            </w:pPr>
            <w:r>
              <w:rPr>
                <w:rFonts w:ascii="Garamond" w:hAnsi="Garamond"/>
                <w:sz w:val="20"/>
                <w:szCs w:val="20"/>
              </w:rPr>
              <w:t xml:space="preserve">LOKAL </w:t>
            </w:r>
            <w:r w:rsidR="00C81AB6">
              <w:rPr>
                <w:rFonts w:ascii="Garamond" w:hAnsi="Garamond"/>
                <w:sz w:val="20"/>
                <w:szCs w:val="20"/>
              </w:rPr>
              <w:t>JEST LOKALEM NAROŻNYM</w:t>
            </w:r>
          </w:p>
          <w:p w14:paraId="227C5FCA" w14:textId="55E70D85" w:rsidR="00A179E8" w:rsidRPr="004A502D" w:rsidRDefault="00A179E8" w:rsidP="001A3BD5">
            <w:pPr>
              <w:pStyle w:val="TableParagraph"/>
              <w:rPr>
                <w:rFonts w:ascii="Garamond" w:hAnsi="Garamond"/>
                <w:sz w:val="20"/>
                <w:szCs w:val="20"/>
              </w:rPr>
            </w:pPr>
          </w:p>
        </w:tc>
      </w:tr>
      <w:tr w:rsidR="00CD080E" w:rsidRPr="004A502D" w14:paraId="09FCDA36" w14:textId="77777777" w:rsidTr="00DC18EF">
        <w:trPr>
          <w:trHeight w:val="1437"/>
        </w:trPr>
        <w:tc>
          <w:tcPr>
            <w:tcW w:w="3176" w:type="dxa"/>
            <w:shd w:val="clear" w:color="auto" w:fill="F1F1F1"/>
          </w:tcPr>
          <w:p w14:paraId="383F2246" w14:textId="1EABBC6E" w:rsidR="00CD080E" w:rsidRPr="004A502D" w:rsidRDefault="00CD080E" w:rsidP="00CD080E">
            <w:pPr>
              <w:pStyle w:val="TableParagraph"/>
              <w:spacing w:before="137"/>
              <w:ind w:left="107" w:right="334"/>
              <w:rPr>
                <w:rFonts w:ascii="Garamond" w:hAnsi="Garamond"/>
                <w:sz w:val="20"/>
                <w:szCs w:val="20"/>
              </w:rPr>
            </w:pPr>
            <w:r w:rsidRPr="004A502D">
              <w:rPr>
                <w:rFonts w:ascii="Garamond" w:hAnsi="Garamond"/>
                <w:sz w:val="20"/>
                <w:szCs w:val="20"/>
              </w:rPr>
              <w:t>Określenie powierzchni użytkowej i układu pomieszczeń oraz zakresu i standardu prac</w:t>
            </w:r>
            <w:r w:rsidRPr="004A502D">
              <w:rPr>
                <w:rFonts w:ascii="Garamond" w:hAnsi="Garamond"/>
                <w:spacing w:val="-16"/>
                <w:sz w:val="20"/>
                <w:szCs w:val="20"/>
              </w:rPr>
              <w:t xml:space="preserve"> </w:t>
            </w:r>
            <w:r w:rsidRPr="004A502D">
              <w:rPr>
                <w:rFonts w:ascii="Garamond" w:hAnsi="Garamond"/>
                <w:sz w:val="20"/>
                <w:szCs w:val="20"/>
              </w:rPr>
              <w:t>wykończeniowych, do których wykonania zobowiązuje się</w:t>
            </w:r>
            <w:r w:rsidRPr="004A502D">
              <w:rPr>
                <w:rFonts w:ascii="Garamond" w:hAnsi="Garamond"/>
                <w:spacing w:val="-1"/>
                <w:sz w:val="20"/>
                <w:szCs w:val="20"/>
              </w:rPr>
              <w:t xml:space="preserve"> </w:t>
            </w:r>
            <w:r w:rsidRPr="004A502D">
              <w:rPr>
                <w:rFonts w:ascii="Garamond" w:hAnsi="Garamond"/>
                <w:sz w:val="20"/>
                <w:szCs w:val="20"/>
              </w:rPr>
              <w:t>deweloper</w:t>
            </w:r>
          </w:p>
        </w:tc>
        <w:tc>
          <w:tcPr>
            <w:tcW w:w="6777" w:type="dxa"/>
            <w:gridSpan w:val="2"/>
          </w:tcPr>
          <w:p w14:paraId="529CB4BB" w14:textId="77777777" w:rsidR="00CD080E" w:rsidRPr="004A502D" w:rsidRDefault="00CD080E" w:rsidP="00CD080E">
            <w:pPr>
              <w:pStyle w:val="TableParagraph"/>
              <w:jc w:val="center"/>
              <w:rPr>
                <w:rFonts w:ascii="Garamond" w:hAnsi="Garamond"/>
                <w:sz w:val="20"/>
                <w:szCs w:val="20"/>
              </w:rPr>
            </w:pPr>
          </w:p>
          <w:p w14:paraId="69288BE6" w14:textId="6639299E" w:rsidR="00AB5B7E" w:rsidRPr="004A502D" w:rsidRDefault="00AF6DF2" w:rsidP="00CD080E">
            <w:pPr>
              <w:pStyle w:val="TableParagraph"/>
              <w:jc w:val="center"/>
              <w:rPr>
                <w:rFonts w:ascii="Garamond" w:hAnsi="Garamond"/>
                <w:sz w:val="20"/>
                <w:szCs w:val="20"/>
              </w:rPr>
            </w:pPr>
            <w:r w:rsidRPr="004A502D">
              <w:rPr>
                <w:rFonts w:ascii="Garamond" w:hAnsi="Garamond"/>
                <w:sz w:val="20"/>
                <w:szCs w:val="20"/>
              </w:rPr>
              <w:t>PROJEKTOWANA POWIERZCHNI</w:t>
            </w:r>
            <w:r w:rsidR="00895CCD" w:rsidRPr="004A502D">
              <w:rPr>
                <w:rFonts w:ascii="Garamond" w:hAnsi="Garamond"/>
                <w:sz w:val="20"/>
                <w:szCs w:val="20"/>
              </w:rPr>
              <w:t>A</w:t>
            </w:r>
            <w:r w:rsidR="00AB5B7E" w:rsidRPr="004A502D">
              <w:rPr>
                <w:rFonts w:ascii="Garamond" w:hAnsi="Garamond"/>
                <w:sz w:val="20"/>
                <w:szCs w:val="20"/>
              </w:rPr>
              <w:t xml:space="preserve"> UŻYTKOWA</w:t>
            </w:r>
            <w:r w:rsidRPr="004A502D">
              <w:rPr>
                <w:rFonts w:ascii="Garamond" w:hAnsi="Garamond"/>
                <w:sz w:val="20"/>
                <w:szCs w:val="20"/>
              </w:rPr>
              <w:t xml:space="preserve"> </w:t>
            </w:r>
            <w:r w:rsidR="00044C43">
              <w:rPr>
                <w:rFonts w:ascii="Garamond" w:hAnsi="Garamond"/>
                <w:sz w:val="20"/>
                <w:szCs w:val="20"/>
              </w:rPr>
              <w:t>LOKALU</w:t>
            </w:r>
            <w:r w:rsidRPr="004A502D">
              <w:rPr>
                <w:rFonts w:ascii="Garamond" w:hAnsi="Garamond"/>
                <w:sz w:val="20"/>
                <w:szCs w:val="20"/>
              </w:rPr>
              <w:t xml:space="preserve">: </w:t>
            </w:r>
          </w:p>
          <w:p w14:paraId="38D46130" w14:textId="77777777" w:rsidR="00AB5B7E" w:rsidRPr="004A502D" w:rsidRDefault="00AB5B7E" w:rsidP="00CD080E">
            <w:pPr>
              <w:pStyle w:val="TableParagraph"/>
              <w:jc w:val="center"/>
              <w:rPr>
                <w:rFonts w:ascii="Garamond" w:hAnsi="Garamond"/>
                <w:sz w:val="20"/>
                <w:szCs w:val="20"/>
              </w:rPr>
            </w:pPr>
          </w:p>
          <w:p w14:paraId="78074A7F" w14:textId="24C28B16" w:rsidR="005566FC" w:rsidRPr="004A502D" w:rsidRDefault="002646E9" w:rsidP="003B06CC">
            <w:pPr>
              <w:pStyle w:val="TableParagraph"/>
              <w:jc w:val="center"/>
              <w:rPr>
                <w:rFonts w:ascii="Garamond" w:hAnsi="Garamond"/>
                <w:b/>
                <w:bCs/>
                <w:sz w:val="20"/>
                <w:szCs w:val="20"/>
              </w:rPr>
            </w:pPr>
            <w:r>
              <w:rPr>
                <w:rFonts w:ascii="Garamond" w:hAnsi="Garamond"/>
                <w:b/>
                <w:bCs/>
                <w:sz w:val="20"/>
                <w:szCs w:val="20"/>
              </w:rPr>
              <w:t>_____</w:t>
            </w:r>
            <w:r w:rsidR="00911C35" w:rsidRPr="004A502D">
              <w:rPr>
                <w:rFonts w:ascii="Garamond" w:hAnsi="Garamond"/>
                <w:b/>
                <w:bCs/>
                <w:sz w:val="20"/>
                <w:szCs w:val="20"/>
              </w:rPr>
              <w:t> </w:t>
            </w:r>
            <w:r w:rsidR="00445F40" w:rsidRPr="004A502D">
              <w:rPr>
                <w:rFonts w:ascii="Garamond" w:hAnsi="Garamond"/>
                <w:b/>
                <w:bCs/>
                <w:sz w:val="20"/>
                <w:szCs w:val="20"/>
              </w:rPr>
              <w:t>m</w:t>
            </w:r>
            <w:r w:rsidR="00AF6DF2" w:rsidRPr="004A502D">
              <w:rPr>
                <w:rFonts w:ascii="Garamond" w:hAnsi="Garamond"/>
                <w:b/>
                <w:bCs/>
                <w:sz w:val="20"/>
                <w:szCs w:val="20"/>
              </w:rPr>
              <w:t>2</w:t>
            </w:r>
          </w:p>
          <w:p w14:paraId="1140449B" w14:textId="69949D10" w:rsidR="006765F3" w:rsidRPr="004A502D" w:rsidRDefault="006765F3" w:rsidP="00CD080E">
            <w:pPr>
              <w:pStyle w:val="TableParagraph"/>
              <w:jc w:val="center"/>
              <w:rPr>
                <w:rFonts w:ascii="Garamond" w:hAnsi="Garamond"/>
                <w:sz w:val="20"/>
                <w:szCs w:val="20"/>
              </w:rPr>
            </w:pPr>
          </w:p>
          <w:p w14:paraId="055A55D8" w14:textId="6BA8C996" w:rsidR="006765F3" w:rsidRPr="004A502D" w:rsidRDefault="006765F3" w:rsidP="00CD080E">
            <w:pPr>
              <w:pStyle w:val="TableParagraph"/>
              <w:jc w:val="center"/>
              <w:rPr>
                <w:rFonts w:ascii="Garamond" w:hAnsi="Garamond"/>
                <w:sz w:val="20"/>
                <w:szCs w:val="20"/>
              </w:rPr>
            </w:pPr>
            <w:r w:rsidRPr="004A502D">
              <w:rPr>
                <w:rFonts w:ascii="Garamond" w:hAnsi="Garamond"/>
                <w:sz w:val="20"/>
                <w:szCs w:val="20"/>
              </w:rPr>
              <w:t>UKŁAD POMIESZCZEŃ ZGODNIE Z ZAŁĄCZNIKIEM NR 1 DO PROSPEKTU</w:t>
            </w:r>
          </w:p>
          <w:p w14:paraId="3C9312CE" w14:textId="77777777" w:rsidR="00AF6DF2" w:rsidRPr="004A502D" w:rsidRDefault="00AF6DF2" w:rsidP="00CD080E">
            <w:pPr>
              <w:pStyle w:val="TableParagraph"/>
              <w:jc w:val="center"/>
              <w:rPr>
                <w:rFonts w:ascii="Garamond" w:hAnsi="Garamond"/>
                <w:sz w:val="20"/>
                <w:szCs w:val="20"/>
              </w:rPr>
            </w:pPr>
          </w:p>
          <w:p w14:paraId="53BF4F61" w14:textId="77777777" w:rsidR="00AF6DF2" w:rsidRPr="004A502D" w:rsidRDefault="00AF6DF2" w:rsidP="00CD080E">
            <w:pPr>
              <w:pStyle w:val="TableParagraph"/>
              <w:jc w:val="center"/>
              <w:rPr>
                <w:rFonts w:ascii="Garamond" w:hAnsi="Garamond"/>
                <w:sz w:val="20"/>
                <w:szCs w:val="20"/>
              </w:rPr>
            </w:pPr>
            <w:r w:rsidRPr="004A502D">
              <w:rPr>
                <w:rFonts w:ascii="Garamond" w:hAnsi="Garamond"/>
                <w:sz w:val="20"/>
                <w:szCs w:val="20"/>
              </w:rPr>
              <w:t xml:space="preserve">STANDARD PRAC WYKOŃCZENIOWYCH – ZGODNIE </w:t>
            </w:r>
            <w:r w:rsidR="00AB5B7E" w:rsidRPr="004A502D">
              <w:rPr>
                <w:rFonts w:ascii="Garamond" w:hAnsi="Garamond"/>
                <w:sz w:val="20"/>
                <w:szCs w:val="20"/>
              </w:rPr>
              <w:t>Z TREŚCIĄ ZAŁĄCZNIKA NR 4 DO PROSPEKTU</w:t>
            </w:r>
          </w:p>
          <w:p w14:paraId="69129C23" w14:textId="019F34F5" w:rsidR="00AB5B7E" w:rsidRPr="004A502D" w:rsidRDefault="00AB5B7E" w:rsidP="00CD080E">
            <w:pPr>
              <w:pStyle w:val="TableParagraph"/>
              <w:jc w:val="center"/>
              <w:rPr>
                <w:rFonts w:ascii="Garamond" w:hAnsi="Garamond"/>
                <w:sz w:val="20"/>
                <w:szCs w:val="20"/>
              </w:rPr>
            </w:pPr>
          </w:p>
        </w:tc>
      </w:tr>
      <w:tr w:rsidR="00CD080E" w:rsidRPr="004A502D" w14:paraId="5B2A2DDA" w14:textId="77777777" w:rsidTr="003979C6">
        <w:trPr>
          <w:trHeight w:val="766"/>
        </w:trPr>
        <w:tc>
          <w:tcPr>
            <w:tcW w:w="3176" w:type="dxa"/>
            <w:shd w:val="clear" w:color="auto" w:fill="F1F1F1"/>
          </w:tcPr>
          <w:p w14:paraId="04179D4E" w14:textId="7C2DF290" w:rsidR="00CD080E" w:rsidRPr="004A502D" w:rsidRDefault="00CD080E" w:rsidP="00CD080E">
            <w:pPr>
              <w:pStyle w:val="TableParagraph"/>
              <w:spacing w:before="137"/>
              <w:ind w:left="107" w:right="334"/>
              <w:rPr>
                <w:rFonts w:ascii="Garamond" w:hAnsi="Garamond"/>
                <w:sz w:val="20"/>
                <w:szCs w:val="20"/>
              </w:rPr>
            </w:pPr>
            <w:r w:rsidRPr="004A502D">
              <w:rPr>
                <w:rFonts w:ascii="Garamond" w:hAnsi="Garamond"/>
                <w:sz w:val="20"/>
                <w:szCs w:val="20"/>
              </w:rPr>
              <w:t>Data wydania zaświadczenia o samodzielności lokalu mieszkalnego</w:t>
            </w:r>
          </w:p>
        </w:tc>
        <w:tc>
          <w:tcPr>
            <w:tcW w:w="6777" w:type="dxa"/>
            <w:gridSpan w:val="2"/>
          </w:tcPr>
          <w:p w14:paraId="740BFC99" w14:textId="77777777" w:rsidR="00CD080E" w:rsidRPr="004A502D" w:rsidRDefault="00CD080E" w:rsidP="00CD080E">
            <w:pPr>
              <w:pStyle w:val="TableParagraph"/>
              <w:jc w:val="center"/>
              <w:rPr>
                <w:rFonts w:ascii="Garamond" w:hAnsi="Garamond"/>
                <w:sz w:val="20"/>
                <w:szCs w:val="20"/>
              </w:rPr>
            </w:pPr>
          </w:p>
          <w:p w14:paraId="18FA7368" w14:textId="73EDBBD0" w:rsidR="00AB5B7E" w:rsidRPr="004A502D" w:rsidRDefault="00AB5B7E" w:rsidP="00CD080E">
            <w:pPr>
              <w:pStyle w:val="TableParagraph"/>
              <w:jc w:val="center"/>
              <w:rPr>
                <w:rFonts w:ascii="Garamond" w:hAnsi="Garamond"/>
                <w:sz w:val="20"/>
                <w:szCs w:val="20"/>
              </w:rPr>
            </w:pPr>
            <w:r w:rsidRPr="004A502D">
              <w:rPr>
                <w:rFonts w:ascii="Garamond" w:hAnsi="Garamond"/>
                <w:sz w:val="20"/>
                <w:szCs w:val="20"/>
              </w:rPr>
              <w:t>NIE DOTYCZY</w:t>
            </w:r>
          </w:p>
        </w:tc>
      </w:tr>
      <w:tr w:rsidR="00CD080E" w:rsidRPr="004A502D" w14:paraId="3372BBB4" w14:textId="77777777" w:rsidTr="005D520F">
        <w:trPr>
          <w:trHeight w:val="806"/>
        </w:trPr>
        <w:tc>
          <w:tcPr>
            <w:tcW w:w="3176" w:type="dxa"/>
            <w:shd w:val="clear" w:color="auto" w:fill="F1F1F1"/>
          </w:tcPr>
          <w:p w14:paraId="0DA27156" w14:textId="12944DE4" w:rsidR="00CD080E" w:rsidRPr="004A502D" w:rsidRDefault="00CD080E" w:rsidP="00AB5B7E">
            <w:pPr>
              <w:pStyle w:val="TableParagraph"/>
              <w:spacing w:before="137"/>
              <w:ind w:left="107"/>
              <w:rPr>
                <w:rFonts w:ascii="Garamond" w:hAnsi="Garamond"/>
                <w:sz w:val="20"/>
                <w:szCs w:val="20"/>
              </w:rPr>
            </w:pPr>
            <w:r w:rsidRPr="004A502D">
              <w:rPr>
                <w:rFonts w:ascii="Garamond" w:hAnsi="Garamond"/>
                <w:sz w:val="20"/>
                <w:szCs w:val="20"/>
              </w:rPr>
              <w:t>Data ustanowienia odrębnej</w:t>
            </w:r>
            <w:r w:rsidR="00AB5B7E" w:rsidRPr="004A502D">
              <w:rPr>
                <w:rFonts w:ascii="Garamond" w:hAnsi="Garamond"/>
                <w:sz w:val="20"/>
                <w:szCs w:val="20"/>
              </w:rPr>
              <w:t xml:space="preserve"> </w:t>
            </w:r>
            <w:r w:rsidRPr="004A502D">
              <w:rPr>
                <w:rFonts w:ascii="Garamond" w:hAnsi="Garamond"/>
                <w:sz w:val="20"/>
                <w:szCs w:val="20"/>
              </w:rPr>
              <w:t>własności lokalu mieszkalnego</w:t>
            </w:r>
          </w:p>
        </w:tc>
        <w:tc>
          <w:tcPr>
            <w:tcW w:w="6777" w:type="dxa"/>
            <w:gridSpan w:val="2"/>
          </w:tcPr>
          <w:p w14:paraId="75685F00" w14:textId="77777777" w:rsidR="00CD080E" w:rsidRPr="004A502D" w:rsidRDefault="00CD080E" w:rsidP="00CD080E">
            <w:pPr>
              <w:pStyle w:val="TableParagraph"/>
              <w:jc w:val="center"/>
              <w:rPr>
                <w:rFonts w:ascii="Garamond" w:hAnsi="Garamond"/>
                <w:sz w:val="20"/>
                <w:szCs w:val="20"/>
              </w:rPr>
            </w:pPr>
          </w:p>
          <w:p w14:paraId="3E0963BE" w14:textId="77777777" w:rsidR="00AB5B7E" w:rsidRDefault="00044C43" w:rsidP="00CD080E">
            <w:pPr>
              <w:pStyle w:val="TableParagraph"/>
              <w:jc w:val="center"/>
              <w:rPr>
                <w:rFonts w:ascii="Garamond" w:hAnsi="Garamond"/>
                <w:sz w:val="20"/>
                <w:szCs w:val="20"/>
              </w:rPr>
            </w:pPr>
            <w:r>
              <w:rPr>
                <w:rFonts w:ascii="Garamond" w:hAnsi="Garamond"/>
                <w:sz w:val="20"/>
                <w:szCs w:val="20"/>
              </w:rPr>
              <w:t>WRAZ Z PRZENIESIENIEM WŁASNOŚCI, W TERMINIE DO DNIA</w:t>
            </w:r>
          </w:p>
          <w:p w14:paraId="2BE2B627" w14:textId="7830C2BE" w:rsidR="00044C43" w:rsidRPr="00D460C7" w:rsidRDefault="002646E9" w:rsidP="00CD080E">
            <w:pPr>
              <w:pStyle w:val="TableParagraph"/>
              <w:jc w:val="center"/>
              <w:rPr>
                <w:rFonts w:ascii="Garamond" w:hAnsi="Garamond"/>
                <w:b/>
                <w:bCs/>
                <w:sz w:val="20"/>
                <w:szCs w:val="20"/>
              </w:rPr>
            </w:pPr>
            <w:r>
              <w:rPr>
                <w:rFonts w:ascii="Garamond" w:hAnsi="Garamond"/>
                <w:b/>
                <w:bCs/>
                <w:sz w:val="20"/>
                <w:szCs w:val="20"/>
              </w:rPr>
              <w:t>3</w:t>
            </w:r>
            <w:r w:rsidR="000746B2">
              <w:rPr>
                <w:rFonts w:ascii="Garamond" w:hAnsi="Garamond"/>
                <w:b/>
                <w:bCs/>
                <w:sz w:val="20"/>
                <w:szCs w:val="20"/>
              </w:rPr>
              <w:t>1</w:t>
            </w:r>
            <w:r w:rsidRPr="004A502D">
              <w:rPr>
                <w:rFonts w:ascii="Garamond" w:hAnsi="Garamond"/>
                <w:b/>
                <w:bCs/>
                <w:sz w:val="20"/>
                <w:szCs w:val="20"/>
              </w:rPr>
              <w:t>-</w:t>
            </w:r>
            <w:r w:rsidR="00BD789B">
              <w:rPr>
                <w:rFonts w:ascii="Garamond" w:hAnsi="Garamond"/>
                <w:b/>
                <w:bCs/>
                <w:sz w:val="20"/>
                <w:szCs w:val="20"/>
              </w:rPr>
              <w:t>0</w:t>
            </w:r>
            <w:r w:rsidR="000746B2">
              <w:rPr>
                <w:rFonts w:ascii="Garamond" w:hAnsi="Garamond"/>
                <w:b/>
                <w:bCs/>
                <w:sz w:val="20"/>
                <w:szCs w:val="20"/>
              </w:rPr>
              <w:t>3</w:t>
            </w:r>
            <w:r w:rsidRPr="004A502D">
              <w:rPr>
                <w:rFonts w:ascii="Garamond" w:hAnsi="Garamond"/>
                <w:b/>
                <w:bCs/>
                <w:sz w:val="20"/>
                <w:szCs w:val="20"/>
              </w:rPr>
              <w:t>-202</w:t>
            </w:r>
            <w:r w:rsidR="000746B2">
              <w:rPr>
                <w:rFonts w:ascii="Garamond" w:hAnsi="Garamond"/>
                <w:b/>
                <w:bCs/>
                <w:sz w:val="20"/>
                <w:szCs w:val="20"/>
              </w:rPr>
              <w:t>7</w:t>
            </w:r>
            <w:r w:rsidRPr="004A502D">
              <w:rPr>
                <w:rFonts w:ascii="Garamond" w:hAnsi="Garamond"/>
                <w:b/>
                <w:bCs/>
                <w:sz w:val="20"/>
                <w:szCs w:val="20"/>
              </w:rPr>
              <w:t xml:space="preserve"> ROKU</w:t>
            </w:r>
          </w:p>
        </w:tc>
      </w:tr>
      <w:tr w:rsidR="00CD080E" w:rsidRPr="004A502D" w14:paraId="61401D9C" w14:textId="77777777" w:rsidTr="005D520F">
        <w:trPr>
          <w:trHeight w:val="1115"/>
        </w:trPr>
        <w:tc>
          <w:tcPr>
            <w:tcW w:w="3176" w:type="dxa"/>
            <w:shd w:val="clear" w:color="auto" w:fill="F1F1F1"/>
          </w:tcPr>
          <w:p w14:paraId="0E860B16" w14:textId="77E00581" w:rsidR="00CD080E" w:rsidRPr="004A502D" w:rsidRDefault="00CD080E" w:rsidP="00AB5B7E">
            <w:pPr>
              <w:pStyle w:val="TableParagraph"/>
              <w:spacing w:before="137"/>
              <w:ind w:left="107" w:right="467"/>
              <w:rPr>
                <w:rFonts w:ascii="Garamond" w:hAnsi="Garamond"/>
                <w:sz w:val="20"/>
                <w:szCs w:val="20"/>
              </w:rPr>
            </w:pPr>
            <w:r w:rsidRPr="004A502D">
              <w:rPr>
                <w:rFonts w:ascii="Garamond" w:hAnsi="Garamond"/>
                <w:sz w:val="20"/>
                <w:szCs w:val="20"/>
              </w:rPr>
              <w:t>Informacje o lokalu użytkowym nabywanym równocześnie</w:t>
            </w:r>
            <w:r w:rsidR="00AB5B7E" w:rsidRPr="004A502D">
              <w:rPr>
                <w:rFonts w:ascii="Garamond" w:hAnsi="Garamond"/>
                <w:sz w:val="20"/>
                <w:szCs w:val="20"/>
              </w:rPr>
              <w:t xml:space="preserve"> </w:t>
            </w:r>
            <w:r w:rsidRPr="004A502D">
              <w:rPr>
                <w:rFonts w:ascii="Garamond" w:hAnsi="Garamond"/>
                <w:sz w:val="20"/>
                <w:szCs w:val="20"/>
              </w:rPr>
              <w:t>z lokalem mieszkalnym albo domem jednorodzinnym</w:t>
            </w:r>
          </w:p>
        </w:tc>
        <w:tc>
          <w:tcPr>
            <w:tcW w:w="6777" w:type="dxa"/>
            <w:gridSpan w:val="2"/>
          </w:tcPr>
          <w:p w14:paraId="7FA25043" w14:textId="77777777" w:rsidR="00CD080E" w:rsidRPr="004A502D" w:rsidRDefault="00CD080E" w:rsidP="00CD080E">
            <w:pPr>
              <w:pStyle w:val="TableParagraph"/>
              <w:jc w:val="center"/>
              <w:rPr>
                <w:rFonts w:ascii="Garamond" w:hAnsi="Garamond"/>
                <w:sz w:val="20"/>
                <w:szCs w:val="20"/>
              </w:rPr>
            </w:pPr>
          </w:p>
          <w:p w14:paraId="4763F879" w14:textId="787AB4E3" w:rsidR="00AB5B7E" w:rsidRPr="004A502D" w:rsidRDefault="00AB5B7E" w:rsidP="00CD080E">
            <w:pPr>
              <w:pStyle w:val="TableParagraph"/>
              <w:jc w:val="center"/>
              <w:rPr>
                <w:rFonts w:ascii="Garamond" w:hAnsi="Garamond"/>
                <w:sz w:val="20"/>
                <w:szCs w:val="20"/>
              </w:rPr>
            </w:pPr>
            <w:r w:rsidRPr="004A502D">
              <w:rPr>
                <w:rFonts w:ascii="Garamond" w:hAnsi="Garamond"/>
                <w:sz w:val="20"/>
                <w:szCs w:val="20"/>
              </w:rPr>
              <w:t>NIE DOTYCZY</w:t>
            </w:r>
          </w:p>
        </w:tc>
      </w:tr>
      <w:tr w:rsidR="00CD080E" w:rsidRPr="004A502D" w14:paraId="15533E12" w14:textId="77777777" w:rsidTr="005D520F">
        <w:trPr>
          <w:trHeight w:val="989"/>
        </w:trPr>
        <w:tc>
          <w:tcPr>
            <w:tcW w:w="3176" w:type="dxa"/>
            <w:shd w:val="clear" w:color="auto" w:fill="F1F1F1"/>
          </w:tcPr>
          <w:p w14:paraId="4134559C" w14:textId="05FE8905" w:rsidR="00CD080E" w:rsidRPr="004A502D" w:rsidRDefault="00CD080E" w:rsidP="00057762">
            <w:pPr>
              <w:pStyle w:val="TableParagraph"/>
              <w:spacing w:before="137"/>
              <w:ind w:left="107"/>
              <w:rPr>
                <w:rFonts w:ascii="Garamond" w:hAnsi="Garamond"/>
                <w:sz w:val="20"/>
                <w:szCs w:val="20"/>
              </w:rPr>
            </w:pPr>
            <w:r w:rsidRPr="004A502D">
              <w:rPr>
                <w:rFonts w:ascii="Garamond" w:hAnsi="Garamond"/>
                <w:sz w:val="20"/>
                <w:szCs w:val="20"/>
              </w:rPr>
              <w:t>Cenę lokalu użytkowego albo</w:t>
            </w:r>
            <w:r w:rsidR="00057762" w:rsidRPr="004A502D">
              <w:rPr>
                <w:rFonts w:ascii="Garamond" w:hAnsi="Garamond"/>
                <w:sz w:val="20"/>
                <w:szCs w:val="20"/>
              </w:rPr>
              <w:t xml:space="preserve"> </w:t>
            </w:r>
            <w:r w:rsidRPr="004A502D">
              <w:rPr>
                <w:rFonts w:ascii="Garamond" w:hAnsi="Garamond"/>
                <w:sz w:val="20"/>
                <w:szCs w:val="20"/>
              </w:rPr>
              <w:t>ułamkowej części własności lokalu użytkowego</w:t>
            </w:r>
          </w:p>
        </w:tc>
        <w:tc>
          <w:tcPr>
            <w:tcW w:w="6777" w:type="dxa"/>
            <w:gridSpan w:val="2"/>
          </w:tcPr>
          <w:p w14:paraId="430E9DCF" w14:textId="77777777" w:rsidR="00CD080E" w:rsidRPr="004A502D" w:rsidRDefault="00CD080E" w:rsidP="00CD080E">
            <w:pPr>
              <w:pStyle w:val="TableParagraph"/>
              <w:jc w:val="center"/>
              <w:rPr>
                <w:rFonts w:ascii="Garamond" w:hAnsi="Garamond"/>
                <w:sz w:val="20"/>
                <w:szCs w:val="20"/>
              </w:rPr>
            </w:pPr>
          </w:p>
          <w:p w14:paraId="0FC50B68" w14:textId="62F38E26" w:rsidR="00057762" w:rsidRPr="004A502D" w:rsidRDefault="00057762" w:rsidP="00CD080E">
            <w:pPr>
              <w:pStyle w:val="TableParagraph"/>
              <w:jc w:val="center"/>
              <w:rPr>
                <w:rFonts w:ascii="Garamond" w:hAnsi="Garamond"/>
                <w:sz w:val="20"/>
                <w:szCs w:val="20"/>
              </w:rPr>
            </w:pPr>
            <w:r w:rsidRPr="004A502D">
              <w:rPr>
                <w:rFonts w:ascii="Garamond" w:hAnsi="Garamond"/>
                <w:sz w:val="20"/>
                <w:szCs w:val="20"/>
              </w:rPr>
              <w:t>NIE DOTYCZY</w:t>
            </w:r>
          </w:p>
        </w:tc>
      </w:tr>
      <w:tr w:rsidR="00CD080E" w:rsidRPr="004A502D" w14:paraId="1FBD9B48" w14:textId="77777777" w:rsidTr="005D520F">
        <w:trPr>
          <w:trHeight w:val="1117"/>
        </w:trPr>
        <w:tc>
          <w:tcPr>
            <w:tcW w:w="3176" w:type="dxa"/>
            <w:shd w:val="clear" w:color="auto" w:fill="F1F1F1"/>
          </w:tcPr>
          <w:p w14:paraId="2D0EC6D5" w14:textId="25F8F894" w:rsidR="00CD080E" w:rsidRPr="004A502D" w:rsidRDefault="00CD080E" w:rsidP="00CD080E">
            <w:pPr>
              <w:pStyle w:val="TableParagraph"/>
              <w:spacing w:before="137"/>
              <w:ind w:left="107"/>
              <w:rPr>
                <w:rFonts w:ascii="Garamond" w:hAnsi="Garamond"/>
                <w:sz w:val="20"/>
                <w:szCs w:val="20"/>
              </w:rPr>
            </w:pPr>
            <w:r w:rsidRPr="004A502D">
              <w:rPr>
                <w:rFonts w:ascii="Garamond" w:hAnsi="Garamond"/>
                <w:sz w:val="20"/>
                <w:szCs w:val="20"/>
              </w:rPr>
              <w:t>Termin, do którego nastąpi przeniesienie prawa własności lokalu użytkowego albo ułamkowej części własności lokalu użytkowego</w:t>
            </w:r>
          </w:p>
        </w:tc>
        <w:tc>
          <w:tcPr>
            <w:tcW w:w="6777" w:type="dxa"/>
            <w:gridSpan w:val="2"/>
          </w:tcPr>
          <w:p w14:paraId="7FA19D67" w14:textId="77777777" w:rsidR="00057762" w:rsidRPr="004A502D" w:rsidRDefault="00057762" w:rsidP="00C71881">
            <w:pPr>
              <w:pStyle w:val="TableParagraph"/>
              <w:rPr>
                <w:rFonts w:ascii="Garamond" w:hAnsi="Garamond"/>
                <w:sz w:val="20"/>
                <w:szCs w:val="20"/>
              </w:rPr>
            </w:pPr>
          </w:p>
          <w:p w14:paraId="5613C544" w14:textId="77777777" w:rsidR="00057762" w:rsidRPr="004A502D" w:rsidRDefault="00057762" w:rsidP="00057762">
            <w:pPr>
              <w:pStyle w:val="TableParagraph"/>
              <w:jc w:val="center"/>
              <w:rPr>
                <w:rFonts w:ascii="Garamond" w:hAnsi="Garamond"/>
                <w:sz w:val="20"/>
                <w:szCs w:val="20"/>
              </w:rPr>
            </w:pPr>
          </w:p>
          <w:p w14:paraId="2AEEA1B0" w14:textId="0EA4FC80" w:rsidR="00057762" w:rsidRPr="004A502D" w:rsidRDefault="00057762" w:rsidP="00057762">
            <w:pPr>
              <w:pStyle w:val="TableParagraph"/>
              <w:jc w:val="center"/>
              <w:rPr>
                <w:rFonts w:ascii="Garamond" w:hAnsi="Garamond"/>
                <w:sz w:val="20"/>
                <w:szCs w:val="20"/>
              </w:rPr>
            </w:pPr>
            <w:r w:rsidRPr="004A502D">
              <w:rPr>
                <w:rFonts w:ascii="Garamond" w:hAnsi="Garamond"/>
                <w:sz w:val="20"/>
                <w:szCs w:val="20"/>
              </w:rPr>
              <w:t>NIE DOTYCZY</w:t>
            </w:r>
          </w:p>
        </w:tc>
      </w:tr>
    </w:tbl>
    <w:p w14:paraId="590B2DBE" w14:textId="2FFC276B" w:rsidR="00EF2403" w:rsidRPr="004A502D" w:rsidRDefault="00EF2403">
      <w:pPr>
        <w:rPr>
          <w:rFonts w:ascii="Garamond" w:hAnsi="Garamond"/>
          <w:sz w:val="20"/>
          <w:szCs w:val="20"/>
        </w:rPr>
      </w:pPr>
    </w:p>
    <w:p w14:paraId="0ECDD13C" w14:textId="3334DAA2" w:rsidR="00C71881" w:rsidRPr="004A502D" w:rsidRDefault="00C71881" w:rsidP="00C71881">
      <w:pPr>
        <w:spacing w:before="91"/>
        <w:ind w:right="121"/>
        <w:jc w:val="right"/>
        <w:rPr>
          <w:rFonts w:ascii="Garamond" w:hAnsi="Garamond"/>
          <w:b/>
          <w:sz w:val="20"/>
          <w:szCs w:val="20"/>
        </w:rPr>
      </w:pPr>
      <w:r w:rsidRPr="004A502D">
        <w:rPr>
          <w:rFonts w:ascii="Garamond" w:hAnsi="Garamond"/>
          <w:b/>
          <w:sz w:val="20"/>
          <w:szCs w:val="20"/>
        </w:rPr>
        <w:t>Podpis dewelopera albo osoby upoważnionej do reprezentacji</w:t>
      </w:r>
      <w:r w:rsidRPr="004A502D">
        <w:rPr>
          <w:rFonts w:ascii="Garamond" w:hAnsi="Garamond"/>
          <w:b/>
          <w:spacing w:val="-37"/>
          <w:sz w:val="20"/>
          <w:szCs w:val="20"/>
        </w:rPr>
        <w:t xml:space="preserve"> </w:t>
      </w:r>
      <w:r w:rsidRPr="004A502D">
        <w:rPr>
          <w:rFonts w:ascii="Garamond" w:hAnsi="Garamond"/>
          <w:b/>
          <w:sz w:val="20"/>
          <w:szCs w:val="20"/>
        </w:rPr>
        <w:t>dewelopera</w:t>
      </w:r>
    </w:p>
    <w:p w14:paraId="08E0B056" w14:textId="45159CBE" w:rsidR="00C71881" w:rsidRPr="004A502D" w:rsidRDefault="00C71881" w:rsidP="00C71881">
      <w:pPr>
        <w:pStyle w:val="Tekstpodstawowy"/>
        <w:rPr>
          <w:rFonts w:ascii="Garamond" w:hAnsi="Garamond"/>
          <w:b/>
        </w:rPr>
      </w:pPr>
    </w:p>
    <w:p w14:paraId="692AF4BF" w14:textId="2A09928B" w:rsidR="001644B3" w:rsidRPr="004A502D" w:rsidRDefault="001644B3" w:rsidP="00C71881">
      <w:pPr>
        <w:pStyle w:val="Tekstpodstawowy"/>
        <w:rPr>
          <w:rFonts w:ascii="Garamond" w:hAnsi="Garamond"/>
          <w:b/>
        </w:rPr>
      </w:pPr>
    </w:p>
    <w:p w14:paraId="4C47B962" w14:textId="77777777" w:rsidR="001644B3" w:rsidRPr="004A502D" w:rsidRDefault="001644B3" w:rsidP="00C71881">
      <w:pPr>
        <w:pStyle w:val="Tekstpodstawowy"/>
        <w:rPr>
          <w:rFonts w:ascii="Garamond" w:hAnsi="Garamond"/>
          <w:b/>
        </w:rPr>
      </w:pPr>
    </w:p>
    <w:p w14:paraId="678E2F7C" w14:textId="77777777" w:rsidR="00C71881" w:rsidRPr="004A502D" w:rsidRDefault="00C71881" w:rsidP="00C71881">
      <w:pPr>
        <w:spacing w:before="1"/>
        <w:ind w:right="123"/>
        <w:jc w:val="right"/>
        <w:rPr>
          <w:rFonts w:ascii="Garamond" w:hAnsi="Garamond"/>
          <w:b/>
          <w:sz w:val="20"/>
          <w:szCs w:val="20"/>
        </w:rPr>
      </w:pPr>
      <w:r w:rsidRPr="004A502D">
        <w:rPr>
          <w:rFonts w:ascii="Garamond" w:hAnsi="Garamond"/>
          <w:b/>
          <w:w w:val="95"/>
          <w:sz w:val="20"/>
          <w:szCs w:val="20"/>
        </w:rPr>
        <w:t>…...………………………………….</w:t>
      </w:r>
    </w:p>
    <w:p w14:paraId="6ADEFD61" w14:textId="41BE9D0C" w:rsidR="00EF2403" w:rsidRPr="004A502D" w:rsidRDefault="00C2105F" w:rsidP="00C71881">
      <w:pPr>
        <w:pStyle w:val="Tekstpodstawowy"/>
        <w:rPr>
          <w:rFonts w:ascii="Garamond" w:hAnsi="Garamond"/>
          <w:b/>
        </w:rPr>
      </w:pPr>
      <w:r w:rsidRPr="004A502D">
        <w:rPr>
          <w:rFonts w:ascii="Garamond" w:hAnsi="Garamond"/>
          <w:noProof/>
        </w:rPr>
        <mc:AlternateContent>
          <mc:Choice Requires="wps">
            <w:drawing>
              <wp:anchor distT="0" distB="0" distL="0" distR="0" simplePos="0" relativeHeight="487591936" behindDoc="1" locked="0" layoutInCell="1" allowOverlap="1" wp14:anchorId="5AF8F283" wp14:editId="04476371">
                <wp:simplePos x="0" y="0"/>
                <wp:positionH relativeFrom="page">
                  <wp:posOffset>617220</wp:posOffset>
                </wp:positionH>
                <wp:positionV relativeFrom="paragraph">
                  <wp:posOffset>137795</wp:posOffset>
                </wp:positionV>
                <wp:extent cx="6355715" cy="1270"/>
                <wp:effectExtent l="0" t="0" r="0" b="0"/>
                <wp:wrapTopAndBottom/>
                <wp:docPr id="1" name="Freeform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355715" cy="1270"/>
                        </a:xfrm>
                        <a:custGeom>
                          <a:avLst/>
                          <a:gdLst>
                            <a:gd name="T0" fmla="+- 0 972 972"/>
                            <a:gd name="T1" fmla="*/ T0 w 10009"/>
                            <a:gd name="T2" fmla="+- 0 10980 972"/>
                            <a:gd name="T3" fmla="*/ T2 w 10009"/>
                          </a:gdLst>
                          <a:ahLst/>
                          <a:cxnLst>
                            <a:cxn ang="0">
                              <a:pos x="T1" y="0"/>
                            </a:cxn>
                            <a:cxn ang="0">
                              <a:pos x="T3" y="0"/>
                            </a:cxn>
                          </a:cxnLst>
                          <a:rect l="0" t="0" r="r" b="b"/>
                          <a:pathLst>
                            <a:path w="10009">
                              <a:moveTo>
                                <a:pt x="0" y="0"/>
                              </a:moveTo>
                              <a:lnTo>
                                <a:pt x="10008" y="0"/>
                              </a:lnTo>
                            </a:path>
                          </a:pathLst>
                        </a:custGeom>
                        <a:noFill/>
                        <a:ln w="2857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0E9F3C6" id="Freeform 3" o:spid="_x0000_s1026" style="position:absolute;margin-left:48.6pt;margin-top:10.85pt;width:500.45pt;height:.1pt;z-index:-157245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0009,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" path="m,l10008,e" filled="f" strokeweight="2.25pt">
                <v:path arrowok="t" o:connecttype="custom" o:connectlocs="0,0;6355080,0" o:connectangles="0,0"/>
                <w10:wrap type="topAndBottom" anchorx="page"/>
              </v:shape>
            </w:pict>
          </mc:Fallback>
        </mc:AlternateContent>
      </w:r>
    </w:p>
    <w:p w14:paraId="07AB5F6A" w14:textId="77777777" w:rsidR="00EF2403" w:rsidRPr="004A502D" w:rsidRDefault="001E795F" w:rsidP="00C71881">
      <w:pPr>
        <w:ind w:left="220"/>
        <w:rPr>
          <w:rFonts w:ascii="Garamond" w:hAnsi="Garamond"/>
          <w:b/>
          <w:sz w:val="20"/>
          <w:szCs w:val="20"/>
        </w:rPr>
      </w:pPr>
      <w:r w:rsidRPr="004A502D">
        <w:rPr>
          <w:rFonts w:ascii="Garamond" w:hAnsi="Garamond"/>
          <w:b/>
          <w:sz w:val="20"/>
          <w:szCs w:val="20"/>
        </w:rPr>
        <w:t>Załączniki:</w:t>
      </w:r>
    </w:p>
    <w:p w14:paraId="54780BA5" w14:textId="5DB39845" w:rsidR="00EF2403" w:rsidRPr="004A502D" w:rsidRDefault="001E795F" w:rsidP="00C71881">
      <w:pPr>
        <w:pStyle w:val="Akapitzlist"/>
        <w:numPr>
          <w:ilvl w:val="0"/>
          <w:numId w:val="1"/>
        </w:numPr>
        <w:tabs>
          <w:tab w:val="left" w:pos="473"/>
        </w:tabs>
        <w:rPr>
          <w:rFonts w:ascii="Garamond" w:hAnsi="Garamond"/>
          <w:sz w:val="20"/>
          <w:szCs w:val="20"/>
        </w:rPr>
      </w:pPr>
      <w:r w:rsidRPr="004A502D">
        <w:rPr>
          <w:rFonts w:ascii="Garamond" w:hAnsi="Garamond"/>
          <w:sz w:val="20"/>
          <w:szCs w:val="20"/>
        </w:rPr>
        <w:t xml:space="preserve">Rzut kondygnacji </w:t>
      </w:r>
      <w:r w:rsidR="000E49D7" w:rsidRPr="004A502D">
        <w:rPr>
          <w:rFonts w:ascii="Garamond" w:hAnsi="Garamond"/>
          <w:sz w:val="20"/>
          <w:szCs w:val="20"/>
        </w:rPr>
        <w:t xml:space="preserve">budynku </w:t>
      </w:r>
      <w:r w:rsidRPr="004A502D">
        <w:rPr>
          <w:rFonts w:ascii="Garamond" w:hAnsi="Garamond"/>
          <w:sz w:val="20"/>
          <w:szCs w:val="20"/>
        </w:rPr>
        <w:t xml:space="preserve">z zaznaczeniem </w:t>
      </w:r>
      <w:r w:rsidR="000E49D7" w:rsidRPr="004A502D">
        <w:rPr>
          <w:rFonts w:ascii="Garamond" w:hAnsi="Garamond"/>
          <w:sz w:val="20"/>
          <w:szCs w:val="20"/>
        </w:rPr>
        <w:t xml:space="preserve">pomieszczeń i ich projektowanej powierzchni użytkowej </w:t>
      </w:r>
    </w:p>
    <w:p w14:paraId="1C63A43E" w14:textId="7F7FE318" w:rsidR="00EF2403" w:rsidRPr="004A502D" w:rsidRDefault="001E795F" w:rsidP="00C71881">
      <w:pPr>
        <w:pStyle w:val="Akapitzlist"/>
        <w:numPr>
          <w:ilvl w:val="0"/>
          <w:numId w:val="1"/>
        </w:numPr>
        <w:tabs>
          <w:tab w:val="left" w:pos="497"/>
        </w:tabs>
        <w:ind w:left="503" w:right="117" w:hanging="284"/>
        <w:rPr>
          <w:rFonts w:ascii="Garamond" w:hAnsi="Garamond"/>
          <w:sz w:val="20"/>
          <w:szCs w:val="20"/>
        </w:rPr>
      </w:pPr>
      <w:r w:rsidRPr="004A502D">
        <w:rPr>
          <w:rFonts w:ascii="Garamond" w:hAnsi="Garamond"/>
          <w:sz w:val="20"/>
          <w:szCs w:val="20"/>
        </w:rPr>
        <w:t>Wzór umowy deweloperskiej</w:t>
      </w:r>
    </w:p>
    <w:p w14:paraId="35A09632" w14:textId="0D6E34D3" w:rsidR="00EF2403" w:rsidRPr="004A502D" w:rsidRDefault="001E795F" w:rsidP="00C71881">
      <w:pPr>
        <w:pStyle w:val="Akapitzlist"/>
        <w:numPr>
          <w:ilvl w:val="0"/>
          <w:numId w:val="1"/>
        </w:numPr>
        <w:tabs>
          <w:tab w:val="left" w:pos="487"/>
        </w:tabs>
        <w:ind w:left="503" w:right="120" w:hanging="284"/>
        <w:rPr>
          <w:rFonts w:ascii="Garamond" w:hAnsi="Garamond"/>
          <w:sz w:val="20"/>
          <w:szCs w:val="20"/>
        </w:rPr>
      </w:pPr>
      <w:r w:rsidRPr="004A502D">
        <w:rPr>
          <w:rFonts w:ascii="Garamond" w:hAnsi="Garamond"/>
          <w:sz w:val="20"/>
          <w:szCs w:val="20"/>
        </w:rPr>
        <w:t>Szkic koncepcji zagospodarowania terenu inwestycji i jego otoczenia z zaznaczeniem budynku oraz istotnych uwarunkowań lokalizacji inwestycji wynikających z istniejącego stanu użytkowania terenów sąsiednich (np. z funkcji terenu, stref ochronnych, uciążliwości).</w:t>
      </w:r>
    </w:p>
    <w:p w14:paraId="6CAED46D" w14:textId="6825C864" w:rsidR="00EF2403" w:rsidRPr="004A502D" w:rsidRDefault="008F29E7" w:rsidP="00AF6DF2">
      <w:pPr>
        <w:pStyle w:val="Akapitzlist"/>
        <w:numPr>
          <w:ilvl w:val="0"/>
          <w:numId w:val="1"/>
        </w:numPr>
        <w:tabs>
          <w:tab w:val="left" w:pos="487"/>
        </w:tabs>
        <w:ind w:left="503" w:right="120" w:hanging="284"/>
        <w:rPr>
          <w:rFonts w:ascii="Garamond" w:hAnsi="Garamond"/>
          <w:sz w:val="20"/>
          <w:szCs w:val="20"/>
        </w:rPr>
      </w:pPr>
      <w:r w:rsidRPr="004A502D">
        <w:rPr>
          <w:rFonts w:ascii="Garamond" w:hAnsi="Garamond"/>
          <w:sz w:val="20"/>
          <w:szCs w:val="20"/>
        </w:rPr>
        <w:t>Standard prac wykończeniowych, do których wykonania zobowiązuje się deweloper.</w:t>
      </w:r>
    </w:p>
    <w:p w14:paraId="0C8589B6" w14:textId="71FC8D9F" w:rsidR="008F29E7" w:rsidRPr="004A502D" w:rsidRDefault="008F29E7" w:rsidP="00AF6DF2">
      <w:pPr>
        <w:pStyle w:val="Akapitzlist"/>
        <w:numPr>
          <w:ilvl w:val="0"/>
          <w:numId w:val="1"/>
        </w:numPr>
        <w:tabs>
          <w:tab w:val="left" w:pos="487"/>
        </w:tabs>
        <w:ind w:left="503" w:right="120" w:hanging="284"/>
        <w:rPr>
          <w:rFonts w:ascii="Garamond" w:hAnsi="Garamond"/>
          <w:sz w:val="20"/>
          <w:szCs w:val="20"/>
        </w:rPr>
      </w:pPr>
      <w:r w:rsidRPr="004A502D">
        <w:rPr>
          <w:rFonts w:ascii="Garamond" w:hAnsi="Garamond"/>
          <w:sz w:val="20"/>
          <w:szCs w:val="20"/>
        </w:rPr>
        <w:t xml:space="preserve">Harmonogram </w:t>
      </w:r>
      <w:r w:rsidR="001E57C8" w:rsidRPr="004A502D">
        <w:rPr>
          <w:rFonts w:ascii="Garamond" w:hAnsi="Garamond"/>
          <w:sz w:val="20"/>
          <w:szCs w:val="20"/>
        </w:rPr>
        <w:t>Przedsięwzięcia Deweloperskiego</w:t>
      </w:r>
      <w:r w:rsidRPr="004A502D">
        <w:rPr>
          <w:rFonts w:ascii="Garamond" w:hAnsi="Garamond"/>
          <w:sz w:val="20"/>
          <w:szCs w:val="20"/>
        </w:rPr>
        <w:t>.</w:t>
      </w:r>
    </w:p>
    <w:p w14:paraId="5F070DE3" w14:textId="5C296679" w:rsidR="006C3B88" w:rsidRPr="0011144C" w:rsidRDefault="006C3B88" w:rsidP="0011144C">
      <w:pPr>
        <w:tabs>
          <w:tab w:val="left" w:pos="487"/>
        </w:tabs>
        <w:ind w:left="219" w:right="120"/>
        <w:rPr>
          <w:rFonts w:ascii="Garamond" w:hAnsi="Garamond"/>
          <w:sz w:val="20"/>
          <w:szCs w:val="20"/>
        </w:rPr>
      </w:pPr>
    </w:p>
    <w:sectPr w:rsidR="006C3B88" w:rsidRPr="0011144C" w:rsidSect="00583600">
      <w:pgSz w:w="11910" w:h="16840"/>
      <w:pgMar w:top="1440" w:right="900" w:bottom="280" w:left="800" w:header="708" w:footer="708" w:gutter="0"/>
      <w:pgBorders w:offsetFrom="page">
        <w:bottom w:val="single" w:sz="4" w:space="24" w:color="auto"/>
      </w:pgBorders>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F001C7" w14:textId="77777777" w:rsidR="00C84B8F" w:rsidRDefault="00C84B8F" w:rsidP="00442A48">
      <w:r>
        <w:separator/>
      </w:r>
    </w:p>
  </w:endnote>
  <w:endnote w:type="continuationSeparator" w:id="0">
    <w:p w14:paraId="002222D2" w14:textId="77777777" w:rsidR="00C84B8F" w:rsidRDefault="00C84B8F" w:rsidP="00442A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Times">
    <w:panose1 w:val="02020603050405020304"/>
    <w:charset w:val="EE"/>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Garamond" w:hAnsi="Garamond"/>
        <w:sz w:val="12"/>
        <w:szCs w:val="12"/>
      </w:rPr>
      <w:id w:val="-710797680"/>
      <w:docPartObj>
        <w:docPartGallery w:val="Page Numbers (Bottom of Page)"/>
        <w:docPartUnique/>
      </w:docPartObj>
    </w:sdtPr>
    <w:sdtEndPr/>
    <w:sdtContent>
      <w:sdt>
        <w:sdtPr>
          <w:rPr>
            <w:rFonts w:ascii="Garamond" w:hAnsi="Garamond"/>
            <w:sz w:val="12"/>
            <w:szCs w:val="12"/>
          </w:rPr>
          <w:id w:val="-1769616900"/>
          <w:docPartObj>
            <w:docPartGallery w:val="Page Numbers (Top of Page)"/>
            <w:docPartUnique/>
          </w:docPartObj>
        </w:sdtPr>
        <w:sdtEndPr/>
        <w:sdtContent>
          <w:p w14:paraId="3BD9FFEC" w14:textId="28D76887" w:rsidR="001644B3" w:rsidRPr="001644B3" w:rsidRDefault="001644B3">
            <w:pPr>
              <w:pStyle w:val="Stopka"/>
              <w:jc w:val="right"/>
              <w:rPr>
                <w:rFonts w:ascii="Garamond" w:hAnsi="Garamond"/>
                <w:sz w:val="12"/>
                <w:szCs w:val="12"/>
              </w:rPr>
            </w:pPr>
            <w:r w:rsidRPr="001644B3">
              <w:rPr>
                <w:rFonts w:ascii="Garamond" w:hAnsi="Garamond"/>
                <w:sz w:val="12"/>
                <w:szCs w:val="12"/>
              </w:rPr>
              <w:t xml:space="preserve">Strona </w:t>
            </w:r>
            <w:r w:rsidRPr="001644B3">
              <w:rPr>
                <w:rFonts w:ascii="Garamond" w:hAnsi="Garamond"/>
                <w:b/>
                <w:bCs/>
                <w:sz w:val="12"/>
                <w:szCs w:val="12"/>
              </w:rPr>
              <w:fldChar w:fldCharType="begin"/>
            </w:r>
            <w:r w:rsidRPr="001644B3">
              <w:rPr>
                <w:rFonts w:ascii="Garamond" w:hAnsi="Garamond"/>
                <w:b/>
                <w:bCs/>
                <w:sz w:val="12"/>
                <w:szCs w:val="12"/>
              </w:rPr>
              <w:instrText>PAGE</w:instrText>
            </w:r>
            <w:r w:rsidRPr="001644B3">
              <w:rPr>
                <w:rFonts w:ascii="Garamond" w:hAnsi="Garamond"/>
                <w:b/>
                <w:bCs/>
                <w:sz w:val="12"/>
                <w:szCs w:val="12"/>
              </w:rPr>
              <w:fldChar w:fldCharType="separate"/>
            </w:r>
            <w:r w:rsidRPr="001644B3">
              <w:rPr>
                <w:rFonts w:ascii="Garamond" w:hAnsi="Garamond"/>
                <w:b/>
                <w:bCs/>
                <w:sz w:val="12"/>
                <w:szCs w:val="12"/>
              </w:rPr>
              <w:t>2</w:t>
            </w:r>
            <w:r w:rsidRPr="001644B3">
              <w:rPr>
                <w:rFonts w:ascii="Garamond" w:hAnsi="Garamond"/>
                <w:b/>
                <w:bCs/>
                <w:sz w:val="12"/>
                <w:szCs w:val="12"/>
              </w:rPr>
              <w:fldChar w:fldCharType="end"/>
            </w:r>
            <w:r w:rsidRPr="001644B3">
              <w:rPr>
                <w:rFonts w:ascii="Garamond" w:hAnsi="Garamond"/>
                <w:sz w:val="12"/>
                <w:szCs w:val="12"/>
              </w:rPr>
              <w:t xml:space="preserve"> z </w:t>
            </w:r>
            <w:r w:rsidRPr="001644B3">
              <w:rPr>
                <w:rFonts w:ascii="Garamond" w:hAnsi="Garamond"/>
                <w:b/>
                <w:bCs/>
                <w:sz w:val="12"/>
                <w:szCs w:val="12"/>
              </w:rPr>
              <w:fldChar w:fldCharType="begin"/>
            </w:r>
            <w:r w:rsidRPr="001644B3">
              <w:rPr>
                <w:rFonts w:ascii="Garamond" w:hAnsi="Garamond"/>
                <w:b/>
                <w:bCs/>
                <w:sz w:val="12"/>
                <w:szCs w:val="12"/>
              </w:rPr>
              <w:instrText>NUMPAGES</w:instrText>
            </w:r>
            <w:r w:rsidRPr="001644B3">
              <w:rPr>
                <w:rFonts w:ascii="Garamond" w:hAnsi="Garamond"/>
                <w:b/>
                <w:bCs/>
                <w:sz w:val="12"/>
                <w:szCs w:val="12"/>
              </w:rPr>
              <w:fldChar w:fldCharType="separate"/>
            </w:r>
            <w:r w:rsidRPr="001644B3">
              <w:rPr>
                <w:rFonts w:ascii="Garamond" w:hAnsi="Garamond"/>
                <w:b/>
                <w:bCs/>
                <w:sz w:val="12"/>
                <w:szCs w:val="12"/>
              </w:rPr>
              <w:t>2</w:t>
            </w:r>
            <w:r w:rsidRPr="001644B3">
              <w:rPr>
                <w:rFonts w:ascii="Garamond" w:hAnsi="Garamond"/>
                <w:b/>
                <w:bCs/>
                <w:sz w:val="12"/>
                <w:szCs w:val="12"/>
              </w:rPr>
              <w:fldChar w:fldCharType="end"/>
            </w:r>
          </w:p>
        </w:sdtContent>
      </w:sdt>
    </w:sdtContent>
  </w:sdt>
  <w:p w14:paraId="7BEC5653" w14:textId="6780FCD9" w:rsidR="00D00EFE" w:rsidRPr="001644B3" w:rsidRDefault="00160D2D" w:rsidP="00D00EFE">
    <w:pPr>
      <w:pStyle w:val="Akapitzlist"/>
      <w:numPr>
        <w:ilvl w:val="0"/>
        <w:numId w:val="5"/>
      </w:numPr>
      <w:tabs>
        <w:tab w:val="left" w:pos="324"/>
      </w:tabs>
      <w:spacing w:before="54"/>
      <w:jc w:val="left"/>
      <w:rPr>
        <w:rFonts w:ascii="Garamond" w:hAnsi="Garamond"/>
        <w:sz w:val="12"/>
        <w:szCs w:val="12"/>
      </w:rPr>
    </w:pPr>
    <w:r>
      <w:rPr>
        <w:rFonts w:ascii="Garamond" w:hAnsi="Garamond"/>
        <w:sz w:val="12"/>
        <w:szCs w:val="12"/>
      </w:rPr>
      <w:t>n</w:t>
    </w:r>
    <w:r w:rsidR="00A94C0D">
      <w:rPr>
        <w:rFonts w:ascii="Garamond" w:hAnsi="Garamond"/>
        <w:sz w:val="12"/>
        <w:szCs w:val="12"/>
      </w:rPr>
      <w:t>iepotrzebne skreślić</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E1C4C9" w14:textId="77777777" w:rsidR="00C84B8F" w:rsidRDefault="00C84B8F" w:rsidP="00442A48">
      <w:r>
        <w:separator/>
      </w:r>
    </w:p>
  </w:footnote>
  <w:footnote w:type="continuationSeparator" w:id="0">
    <w:p w14:paraId="7C8A8352" w14:textId="77777777" w:rsidR="00C84B8F" w:rsidRDefault="00C84B8F" w:rsidP="00442A48">
      <w:r>
        <w:continuationSeparator/>
      </w:r>
    </w:p>
  </w:footnote>
  <w:footnote w:id="1">
    <w:p w14:paraId="6251DF26" w14:textId="6B2BA41B" w:rsidR="00BF2F80" w:rsidRDefault="00BF2F80">
      <w:pPr>
        <w:pStyle w:val="Tekstprzypisudolnego"/>
      </w:pPr>
      <w:r>
        <w:rPr>
          <w:rStyle w:val="Odwoanieprzypisudolnego"/>
        </w:rPr>
        <w:footnoteRef/>
      </w:r>
      <w:r>
        <w:t xml:space="preserve"> Wskazana w pozwoleniu na budowę działka numer 1082/12 stanowi drogę wewnętrzną i </w:t>
      </w:r>
      <w:r w:rsidR="0099195E">
        <w:t>została wskazana w dokumencie w związku z prowadzeniem budowy przyłączy do planowanej inwestycji</w:t>
      </w:r>
      <w:r w:rsidR="00CC6E73">
        <w:t xml:space="preserve"> (media)</w:t>
      </w:r>
    </w:p>
  </w:footnote>
  <w:footnote w:id="2">
    <w:p w14:paraId="7398BD09" w14:textId="7A7850C1" w:rsidR="00442A48" w:rsidRPr="00673721" w:rsidRDefault="00442A48">
      <w:pPr>
        <w:pStyle w:val="Tekstprzypisudolnego"/>
        <w:rPr>
          <w:rFonts w:ascii="Garamond" w:hAnsi="Garamond"/>
          <w:sz w:val="16"/>
          <w:szCs w:val="16"/>
        </w:rPr>
      </w:pPr>
      <w:r w:rsidRPr="00673721">
        <w:rPr>
          <w:rStyle w:val="Odwoanieprzypisudolnego"/>
          <w:rFonts w:ascii="Garamond" w:hAnsi="Garamond"/>
          <w:sz w:val="16"/>
          <w:szCs w:val="16"/>
        </w:rPr>
        <w:footnoteRef/>
      </w:r>
      <w:r w:rsidRPr="00673721">
        <w:rPr>
          <w:rFonts w:ascii="Garamond" w:hAnsi="Garamond"/>
          <w:sz w:val="16"/>
          <w:szCs w:val="16"/>
        </w:rPr>
        <w:t xml:space="preserve"> Jeżeli działka nie posiada adresu, należy opisowo określić jej położenie.</w:t>
      </w:r>
    </w:p>
  </w:footnote>
  <w:footnote w:id="3">
    <w:p w14:paraId="68CEB9B0" w14:textId="30E1E8C8" w:rsidR="00442A48" w:rsidRPr="00673721" w:rsidRDefault="00442A48">
      <w:pPr>
        <w:pStyle w:val="Tekstprzypisudolnego"/>
        <w:rPr>
          <w:rFonts w:ascii="Garamond" w:hAnsi="Garamond"/>
          <w:sz w:val="16"/>
          <w:szCs w:val="16"/>
        </w:rPr>
      </w:pPr>
      <w:r w:rsidRPr="00673721">
        <w:rPr>
          <w:rStyle w:val="Odwoanieprzypisudolnego"/>
          <w:rFonts w:ascii="Garamond" w:hAnsi="Garamond"/>
          <w:sz w:val="16"/>
          <w:szCs w:val="16"/>
        </w:rPr>
        <w:footnoteRef/>
      </w:r>
      <w:r w:rsidRPr="00673721">
        <w:rPr>
          <w:rFonts w:ascii="Garamond" w:hAnsi="Garamond"/>
          <w:sz w:val="16"/>
          <w:szCs w:val="16"/>
        </w:rPr>
        <w:t xml:space="preserve"> W szczególności imię i nazwisko albo firma właściciela lub użytkownika wieczystego oraz istniejące obciążenia na nieruchomości.</w:t>
      </w:r>
    </w:p>
  </w:footnote>
  <w:footnote w:id="4">
    <w:p w14:paraId="47A03E67" w14:textId="11BEBA92" w:rsidR="009600C4" w:rsidRPr="00673721" w:rsidRDefault="009600C4">
      <w:pPr>
        <w:pStyle w:val="Tekstprzypisudolnego"/>
        <w:rPr>
          <w:rFonts w:ascii="Garamond" w:hAnsi="Garamond"/>
          <w:sz w:val="16"/>
          <w:szCs w:val="16"/>
        </w:rPr>
      </w:pPr>
      <w:r w:rsidRPr="00673721">
        <w:rPr>
          <w:rStyle w:val="Odwoanieprzypisudolnego"/>
          <w:rFonts w:ascii="Garamond" w:hAnsi="Garamond"/>
          <w:sz w:val="16"/>
          <w:szCs w:val="16"/>
        </w:rPr>
        <w:footnoteRef/>
      </w:r>
      <w:r w:rsidRPr="00673721">
        <w:rPr>
          <w:rFonts w:ascii="Garamond" w:hAnsi="Garamond"/>
          <w:sz w:val="16"/>
          <w:szCs w:val="16"/>
        </w:rPr>
        <w:t xml:space="preserve"> W szczególności obiekty generujące uciążliwości zapachowe, hałasowe, świetlne.</w:t>
      </w:r>
    </w:p>
  </w:footnote>
  <w:footnote w:id="5">
    <w:p w14:paraId="67843029" w14:textId="77777777" w:rsidR="00493B94" w:rsidRPr="00673721" w:rsidRDefault="009600C4" w:rsidP="00EA0C50">
      <w:pPr>
        <w:spacing w:before="13"/>
        <w:jc w:val="both"/>
        <w:rPr>
          <w:rFonts w:ascii="Garamond" w:hAnsi="Garamond"/>
          <w:sz w:val="16"/>
          <w:szCs w:val="16"/>
        </w:rPr>
      </w:pPr>
      <w:r w:rsidRPr="00673721">
        <w:rPr>
          <w:rStyle w:val="Odwoanieprzypisudolnego"/>
          <w:rFonts w:ascii="Garamond" w:hAnsi="Garamond"/>
          <w:sz w:val="16"/>
          <w:szCs w:val="16"/>
        </w:rPr>
        <w:footnoteRef/>
      </w:r>
      <w:r w:rsidRPr="00673721">
        <w:rPr>
          <w:rFonts w:ascii="Garamond" w:hAnsi="Garamond"/>
          <w:sz w:val="16"/>
          <w:szCs w:val="16"/>
        </w:rPr>
        <w:t xml:space="preserve"> </w:t>
      </w:r>
      <w:r w:rsidR="00493B94" w:rsidRPr="00673721">
        <w:rPr>
          <w:rFonts w:ascii="Garamond" w:hAnsi="Garamond"/>
          <w:sz w:val="16"/>
          <w:szCs w:val="16"/>
        </w:rPr>
        <w:t>Akty prawne (rozporządzenia, zarządzenia, uchwały, decyzje) w sprawie:</w:t>
      </w:r>
    </w:p>
    <w:p w14:paraId="55388F67" w14:textId="77777777" w:rsidR="00493B94" w:rsidRPr="00673721" w:rsidRDefault="00493B94" w:rsidP="00493B94">
      <w:pPr>
        <w:pStyle w:val="Akapitzlist"/>
        <w:numPr>
          <w:ilvl w:val="0"/>
          <w:numId w:val="6"/>
        </w:numPr>
        <w:tabs>
          <w:tab w:val="left" w:pos="787"/>
        </w:tabs>
        <w:spacing w:before="2" w:line="207" w:lineRule="exact"/>
        <w:rPr>
          <w:rFonts w:ascii="Garamond" w:hAnsi="Garamond"/>
          <w:sz w:val="16"/>
          <w:szCs w:val="16"/>
        </w:rPr>
      </w:pPr>
      <w:r w:rsidRPr="00673721">
        <w:rPr>
          <w:rFonts w:ascii="Garamond" w:hAnsi="Garamond"/>
          <w:sz w:val="16"/>
          <w:szCs w:val="16"/>
        </w:rPr>
        <w:t>dokonania rezerwacji obszaru inwestycji (Centralny Port</w:t>
      </w:r>
      <w:r w:rsidRPr="00673721">
        <w:rPr>
          <w:rFonts w:ascii="Garamond" w:hAnsi="Garamond"/>
          <w:spacing w:val="-5"/>
          <w:sz w:val="16"/>
          <w:szCs w:val="16"/>
        </w:rPr>
        <w:t xml:space="preserve"> </w:t>
      </w:r>
      <w:r w:rsidRPr="00673721">
        <w:rPr>
          <w:rFonts w:ascii="Garamond" w:hAnsi="Garamond"/>
          <w:sz w:val="16"/>
          <w:szCs w:val="16"/>
        </w:rPr>
        <w:t>Komunikacyjny),</w:t>
      </w:r>
    </w:p>
    <w:p w14:paraId="75E23B94" w14:textId="77777777" w:rsidR="00493B94" w:rsidRPr="00673721" w:rsidRDefault="00493B94" w:rsidP="00493B94">
      <w:pPr>
        <w:pStyle w:val="Akapitzlist"/>
        <w:numPr>
          <w:ilvl w:val="0"/>
          <w:numId w:val="6"/>
        </w:numPr>
        <w:tabs>
          <w:tab w:val="left" w:pos="787"/>
        </w:tabs>
        <w:spacing w:line="206" w:lineRule="exact"/>
        <w:rPr>
          <w:rFonts w:ascii="Garamond" w:hAnsi="Garamond"/>
          <w:sz w:val="16"/>
          <w:szCs w:val="16"/>
        </w:rPr>
      </w:pPr>
      <w:r w:rsidRPr="00673721">
        <w:rPr>
          <w:rFonts w:ascii="Garamond" w:hAnsi="Garamond"/>
          <w:sz w:val="16"/>
          <w:szCs w:val="16"/>
        </w:rPr>
        <w:t>lokalizacji inwestycji mieszkaniowej lub inwestycji</w:t>
      </w:r>
      <w:r w:rsidRPr="00673721">
        <w:rPr>
          <w:rFonts w:ascii="Garamond" w:hAnsi="Garamond"/>
          <w:spacing w:val="2"/>
          <w:sz w:val="16"/>
          <w:szCs w:val="16"/>
        </w:rPr>
        <w:t xml:space="preserve"> </w:t>
      </w:r>
      <w:r w:rsidRPr="00673721">
        <w:rPr>
          <w:rFonts w:ascii="Garamond" w:hAnsi="Garamond"/>
          <w:sz w:val="16"/>
          <w:szCs w:val="16"/>
        </w:rPr>
        <w:t>towarzyszącej,</w:t>
      </w:r>
    </w:p>
    <w:p w14:paraId="0314A2D1" w14:textId="7F292AE9" w:rsidR="00493B94" w:rsidRPr="00673721" w:rsidRDefault="00493B94" w:rsidP="00493B94">
      <w:pPr>
        <w:pStyle w:val="Akapitzlist"/>
        <w:numPr>
          <w:ilvl w:val="0"/>
          <w:numId w:val="6"/>
        </w:numPr>
        <w:tabs>
          <w:tab w:val="left" w:pos="787"/>
        </w:tabs>
        <w:ind w:right="117"/>
        <w:rPr>
          <w:rFonts w:ascii="Garamond" w:hAnsi="Garamond"/>
          <w:sz w:val="16"/>
          <w:szCs w:val="16"/>
        </w:rPr>
      </w:pPr>
      <w:r w:rsidRPr="00673721">
        <w:rPr>
          <w:rFonts w:ascii="Garamond" w:hAnsi="Garamond"/>
          <w:sz w:val="16"/>
          <w:szCs w:val="16"/>
        </w:rPr>
        <w:t>ustanowienia form ochrony przyrody lub ich otulin (parku narodowego, rezerwatu przyrody, parku krajobrazowego, obszaru chronionego krajobrazu, obszaru Natura 2000, pomnika przyrody, stanowiska dokumentacyjnego, użytku ekologicznego, zespołu przyrodniczo-krajobrazowego, ochrony gatunkowej roślin, zwierząt i</w:t>
      </w:r>
      <w:r w:rsidRPr="00673721">
        <w:rPr>
          <w:rFonts w:ascii="Garamond" w:hAnsi="Garamond"/>
          <w:spacing w:val="-6"/>
          <w:sz w:val="16"/>
          <w:szCs w:val="16"/>
        </w:rPr>
        <w:t xml:space="preserve"> </w:t>
      </w:r>
      <w:r w:rsidRPr="00673721">
        <w:rPr>
          <w:rFonts w:ascii="Garamond" w:hAnsi="Garamond"/>
          <w:sz w:val="16"/>
          <w:szCs w:val="16"/>
        </w:rPr>
        <w:t>grzybów),</w:t>
      </w:r>
    </w:p>
    <w:p w14:paraId="49B6DDC1" w14:textId="77777777" w:rsidR="00493B94" w:rsidRPr="00673721" w:rsidRDefault="00493B94" w:rsidP="00493B94">
      <w:pPr>
        <w:pStyle w:val="Akapitzlist"/>
        <w:numPr>
          <w:ilvl w:val="0"/>
          <w:numId w:val="6"/>
        </w:numPr>
        <w:tabs>
          <w:tab w:val="left" w:pos="787"/>
        </w:tabs>
        <w:spacing w:before="1" w:line="207" w:lineRule="exact"/>
        <w:rPr>
          <w:rFonts w:ascii="Garamond" w:hAnsi="Garamond"/>
          <w:sz w:val="16"/>
          <w:szCs w:val="16"/>
        </w:rPr>
      </w:pPr>
      <w:r w:rsidRPr="00673721">
        <w:rPr>
          <w:rFonts w:ascii="Garamond" w:hAnsi="Garamond"/>
          <w:sz w:val="16"/>
          <w:szCs w:val="16"/>
        </w:rPr>
        <w:t>ustanowienia strefy ochronnej terenu ochrony bezpośredniej i terenu ochrony pośredniej ujęcia</w:t>
      </w:r>
      <w:r w:rsidRPr="00673721">
        <w:rPr>
          <w:rFonts w:ascii="Garamond" w:hAnsi="Garamond"/>
          <w:spacing w:val="-19"/>
          <w:sz w:val="16"/>
          <w:szCs w:val="16"/>
        </w:rPr>
        <w:t xml:space="preserve"> </w:t>
      </w:r>
      <w:r w:rsidRPr="00673721">
        <w:rPr>
          <w:rFonts w:ascii="Garamond" w:hAnsi="Garamond"/>
          <w:sz w:val="16"/>
          <w:szCs w:val="16"/>
        </w:rPr>
        <w:t>wody,</w:t>
      </w:r>
    </w:p>
    <w:p w14:paraId="076606F1" w14:textId="77777777" w:rsidR="00493B94" w:rsidRPr="00673721" w:rsidRDefault="00493B94" w:rsidP="00493B94">
      <w:pPr>
        <w:pStyle w:val="Akapitzlist"/>
        <w:numPr>
          <w:ilvl w:val="0"/>
          <w:numId w:val="6"/>
        </w:numPr>
        <w:tabs>
          <w:tab w:val="left" w:pos="787"/>
        </w:tabs>
        <w:spacing w:line="206" w:lineRule="exact"/>
        <w:rPr>
          <w:rFonts w:ascii="Garamond" w:hAnsi="Garamond"/>
          <w:sz w:val="16"/>
          <w:szCs w:val="16"/>
        </w:rPr>
      </w:pPr>
      <w:r w:rsidRPr="00673721">
        <w:rPr>
          <w:rFonts w:ascii="Garamond" w:hAnsi="Garamond"/>
          <w:sz w:val="16"/>
          <w:szCs w:val="16"/>
        </w:rPr>
        <w:t>wyznaczenia obszarów cichych w aglomeracji lub obszarów cichych poza</w:t>
      </w:r>
      <w:r w:rsidRPr="00673721">
        <w:rPr>
          <w:rFonts w:ascii="Garamond" w:hAnsi="Garamond"/>
          <w:spacing w:val="-8"/>
          <w:sz w:val="16"/>
          <w:szCs w:val="16"/>
        </w:rPr>
        <w:t xml:space="preserve"> </w:t>
      </w:r>
      <w:r w:rsidRPr="00673721">
        <w:rPr>
          <w:rFonts w:ascii="Garamond" w:hAnsi="Garamond"/>
          <w:sz w:val="16"/>
          <w:szCs w:val="16"/>
        </w:rPr>
        <w:t>aglomeracją,</w:t>
      </w:r>
    </w:p>
    <w:p w14:paraId="7024FD27" w14:textId="77777777" w:rsidR="00493B94" w:rsidRPr="00673721" w:rsidRDefault="00493B94" w:rsidP="00493B94">
      <w:pPr>
        <w:pStyle w:val="Akapitzlist"/>
        <w:numPr>
          <w:ilvl w:val="0"/>
          <w:numId w:val="6"/>
        </w:numPr>
        <w:tabs>
          <w:tab w:val="left" w:pos="787"/>
        </w:tabs>
        <w:spacing w:line="206" w:lineRule="exact"/>
        <w:rPr>
          <w:rFonts w:ascii="Garamond" w:hAnsi="Garamond"/>
          <w:sz w:val="16"/>
          <w:szCs w:val="16"/>
        </w:rPr>
      </w:pPr>
      <w:r w:rsidRPr="00673721">
        <w:rPr>
          <w:rFonts w:ascii="Garamond" w:hAnsi="Garamond"/>
          <w:sz w:val="16"/>
          <w:szCs w:val="16"/>
        </w:rPr>
        <w:t>utworzenia obszaru ograniczonego</w:t>
      </w:r>
      <w:r w:rsidRPr="00673721">
        <w:rPr>
          <w:rFonts w:ascii="Garamond" w:hAnsi="Garamond"/>
          <w:spacing w:val="-1"/>
          <w:sz w:val="16"/>
          <w:szCs w:val="16"/>
        </w:rPr>
        <w:t xml:space="preserve"> </w:t>
      </w:r>
      <w:r w:rsidRPr="00673721">
        <w:rPr>
          <w:rFonts w:ascii="Garamond" w:hAnsi="Garamond"/>
          <w:sz w:val="16"/>
          <w:szCs w:val="16"/>
        </w:rPr>
        <w:t>użytkowania,</w:t>
      </w:r>
    </w:p>
    <w:p w14:paraId="5610A472" w14:textId="77777777" w:rsidR="00493B94" w:rsidRPr="00673721" w:rsidRDefault="00493B94" w:rsidP="00493B94">
      <w:pPr>
        <w:pStyle w:val="Akapitzlist"/>
        <w:numPr>
          <w:ilvl w:val="0"/>
          <w:numId w:val="6"/>
        </w:numPr>
        <w:tabs>
          <w:tab w:val="left" w:pos="787"/>
        </w:tabs>
        <w:spacing w:line="207" w:lineRule="exact"/>
        <w:rPr>
          <w:rFonts w:ascii="Garamond" w:hAnsi="Garamond"/>
          <w:sz w:val="16"/>
          <w:szCs w:val="16"/>
        </w:rPr>
      </w:pPr>
      <w:r w:rsidRPr="00673721">
        <w:rPr>
          <w:rFonts w:ascii="Garamond" w:hAnsi="Garamond"/>
          <w:sz w:val="16"/>
          <w:szCs w:val="16"/>
        </w:rPr>
        <w:t>uznania zabytku za pomnik</w:t>
      </w:r>
      <w:r w:rsidRPr="00673721">
        <w:rPr>
          <w:rFonts w:ascii="Garamond" w:hAnsi="Garamond"/>
          <w:spacing w:val="-2"/>
          <w:sz w:val="16"/>
          <w:szCs w:val="16"/>
        </w:rPr>
        <w:t xml:space="preserve"> </w:t>
      </w:r>
      <w:r w:rsidRPr="00673721">
        <w:rPr>
          <w:rFonts w:ascii="Garamond" w:hAnsi="Garamond"/>
          <w:sz w:val="16"/>
          <w:szCs w:val="16"/>
        </w:rPr>
        <w:t>historii,</w:t>
      </w:r>
    </w:p>
    <w:p w14:paraId="57819D2D" w14:textId="77777777" w:rsidR="00493B94" w:rsidRPr="00673721" w:rsidRDefault="00493B94" w:rsidP="00493B94">
      <w:pPr>
        <w:pStyle w:val="Akapitzlist"/>
        <w:numPr>
          <w:ilvl w:val="0"/>
          <w:numId w:val="6"/>
        </w:numPr>
        <w:tabs>
          <w:tab w:val="left" w:pos="787"/>
        </w:tabs>
        <w:spacing w:before="1" w:line="207" w:lineRule="exact"/>
        <w:rPr>
          <w:rFonts w:ascii="Garamond" w:hAnsi="Garamond"/>
          <w:sz w:val="16"/>
          <w:szCs w:val="16"/>
        </w:rPr>
      </w:pPr>
      <w:r w:rsidRPr="00673721">
        <w:rPr>
          <w:rFonts w:ascii="Garamond" w:hAnsi="Garamond"/>
          <w:sz w:val="16"/>
          <w:szCs w:val="16"/>
        </w:rPr>
        <w:t>określenia granic obszaru Pomnika Zagłady i jego strefy ochronnej, utworzenia parku</w:t>
      </w:r>
      <w:r w:rsidRPr="00673721">
        <w:rPr>
          <w:rFonts w:ascii="Garamond" w:hAnsi="Garamond"/>
          <w:spacing w:val="-12"/>
          <w:sz w:val="16"/>
          <w:szCs w:val="16"/>
        </w:rPr>
        <w:t xml:space="preserve"> </w:t>
      </w:r>
      <w:r w:rsidRPr="00673721">
        <w:rPr>
          <w:rFonts w:ascii="Garamond" w:hAnsi="Garamond"/>
          <w:sz w:val="16"/>
          <w:szCs w:val="16"/>
        </w:rPr>
        <w:t>kulturowego,</w:t>
      </w:r>
    </w:p>
    <w:p w14:paraId="7F7E5DED" w14:textId="696035D6" w:rsidR="009600C4" w:rsidRPr="00673721" w:rsidRDefault="00493B94" w:rsidP="00493B94">
      <w:pPr>
        <w:pStyle w:val="Tekstprzypisudolnego"/>
        <w:rPr>
          <w:rFonts w:ascii="Garamond" w:hAnsi="Garamond"/>
          <w:sz w:val="16"/>
          <w:szCs w:val="16"/>
        </w:rPr>
      </w:pPr>
      <w:r w:rsidRPr="00673721">
        <w:rPr>
          <w:rFonts w:ascii="Garamond" w:hAnsi="Garamond"/>
          <w:sz w:val="16"/>
          <w:szCs w:val="16"/>
        </w:rPr>
        <w:t>ustalenia zasad i warunków sytuowania obiektów małej architektury, tablic reklamowych i urządzeń reklamowych oraz ogrodzeń, ich gabarytów, standardów jakościowych oraz rodzajów materiałów</w:t>
      </w:r>
      <w:r w:rsidRPr="00673721">
        <w:rPr>
          <w:rFonts w:ascii="Garamond" w:hAnsi="Garamond"/>
          <w:spacing w:val="-13"/>
          <w:sz w:val="16"/>
          <w:szCs w:val="16"/>
        </w:rPr>
        <w:t xml:space="preserve"> </w:t>
      </w:r>
      <w:r w:rsidRPr="00673721">
        <w:rPr>
          <w:rFonts w:ascii="Garamond" w:hAnsi="Garamond"/>
          <w:sz w:val="16"/>
          <w:szCs w:val="16"/>
        </w:rPr>
        <w:t>budowlanych.</w:t>
      </w:r>
    </w:p>
  </w:footnote>
  <w:footnote w:id="6">
    <w:p w14:paraId="6502CF96" w14:textId="289098E9" w:rsidR="00493B94" w:rsidRPr="00673721" w:rsidRDefault="00493B94">
      <w:pPr>
        <w:pStyle w:val="Tekstprzypisudolnego"/>
        <w:rPr>
          <w:rFonts w:ascii="Garamond" w:hAnsi="Garamond"/>
          <w:sz w:val="16"/>
          <w:szCs w:val="16"/>
        </w:rPr>
      </w:pPr>
      <w:r w:rsidRPr="00673721">
        <w:rPr>
          <w:rStyle w:val="Odwoanieprzypisudolnego"/>
          <w:rFonts w:ascii="Garamond" w:hAnsi="Garamond"/>
          <w:sz w:val="16"/>
          <w:szCs w:val="16"/>
        </w:rPr>
        <w:footnoteRef/>
      </w:r>
      <w:r w:rsidRPr="00673721">
        <w:rPr>
          <w:rFonts w:ascii="Garamond" w:hAnsi="Garamond"/>
          <w:sz w:val="16"/>
          <w:szCs w:val="16"/>
        </w:rPr>
        <w:t xml:space="preserve"> W przypadku braku miejscowego planu zagospodarowania przestrzennego umieszcza się informację „Brak planu”.</w:t>
      </w:r>
    </w:p>
  </w:footnote>
  <w:footnote w:id="7">
    <w:p w14:paraId="6D95372B" w14:textId="2AFE4310" w:rsidR="00D00EFE" w:rsidRPr="00673721" w:rsidRDefault="00D00EFE">
      <w:pPr>
        <w:pStyle w:val="Tekstprzypisudolnego"/>
        <w:rPr>
          <w:rFonts w:ascii="Garamond" w:hAnsi="Garamond"/>
          <w:sz w:val="16"/>
          <w:szCs w:val="16"/>
        </w:rPr>
      </w:pPr>
      <w:r w:rsidRPr="00673721">
        <w:rPr>
          <w:rStyle w:val="Odwoanieprzypisudolnego"/>
          <w:rFonts w:ascii="Garamond" w:hAnsi="Garamond"/>
          <w:sz w:val="16"/>
          <w:szCs w:val="16"/>
        </w:rPr>
        <w:footnoteRef/>
      </w:r>
      <w:r w:rsidRPr="00673721">
        <w:rPr>
          <w:rFonts w:ascii="Garamond" w:hAnsi="Garamond"/>
          <w:sz w:val="16"/>
          <w:szCs w:val="16"/>
        </w:rPr>
        <w:t xml:space="preserve"> Wskazane inwestycje dotyczą w szczególności: budowy lub rozbudowy dróg, budowy linii szynowych oraz przewidzianych korytarzy powietrznych, inwestycji komunalnych, takich jak: oczyszczalnie ścieków, spalarnie śmieci, wysypiska, cmentarze.</w:t>
      </w:r>
    </w:p>
  </w:footnote>
  <w:footnote w:id="8">
    <w:p w14:paraId="1D01A66A" w14:textId="31774E7C" w:rsidR="00B345C2" w:rsidRPr="00673721" w:rsidRDefault="00B345C2">
      <w:pPr>
        <w:pStyle w:val="Tekstprzypisudolnego"/>
        <w:rPr>
          <w:rFonts w:ascii="Garamond" w:hAnsi="Garamond"/>
          <w:sz w:val="16"/>
          <w:szCs w:val="16"/>
        </w:rPr>
      </w:pPr>
      <w:r w:rsidRPr="00673721">
        <w:rPr>
          <w:rStyle w:val="Odwoanieprzypisudolnego"/>
          <w:rFonts w:ascii="Garamond" w:hAnsi="Garamond"/>
          <w:sz w:val="16"/>
          <w:szCs w:val="16"/>
        </w:rPr>
        <w:footnoteRef/>
      </w:r>
      <w:r w:rsidRPr="00673721">
        <w:rPr>
          <w:rFonts w:ascii="Garamond" w:hAnsi="Garamond"/>
          <w:sz w:val="16"/>
          <w:szCs w:val="16"/>
        </w:rPr>
        <w:t xml:space="preserve"> Zgodnie z art. 49 ust. 6 ustawy z dnia 20 maja 2021 r. o ochronie praw nabywcy lokalu mieszkalnego lub domu jednorodzinnego oraz Deweloperskim Funduszu Gwarancyjnym (Dz. U. poz. 1177</w:t>
      </w:r>
      <w:r w:rsidR="00344066">
        <w:rPr>
          <w:rFonts w:ascii="Garamond" w:hAnsi="Garamond"/>
          <w:sz w:val="16"/>
          <w:szCs w:val="16"/>
        </w:rPr>
        <w:t xml:space="preserve"> oraz z 2023 r. poz. 1114</w:t>
      </w:r>
      <w:r w:rsidRPr="00673721">
        <w:rPr>
          <w:rFonts w:ascii="Garamond" w:hAnsi="Garamond"/>
          <w:sz w:val="16"/>
          <w:szCs w:val="16"/>
        </w:rPr>
        <w:t>) wysokość składki jest wyliczana według stawki procentowej obowiązującej w dniu rozpoczęcia sprzedaży lokali mieszkalnych lub domów jednorodzinnych w ramach danego przedsięwzięcia deweloperskiego lub zadania inwestycyjnego. Natomiast stawkę procentową określa akt wykonawczy wydany na podstawie art. 49 ust. 8 ustawy z dnia 20 maja 2021 r. o ochronie praw nabywcy lokalu mieszkalnego lub domu jednorodzinnego oraz Deweloperskim Funduszu</w:t>
      </w:r>
      <w:r w:rsidRPr="00673721">
        <w:rPr>
          <w:rFonts w:ascii="Garamond" w:hAnsi="Garamond"/>
          <w:spacing w:val="-2"/>
          <w:sz w:val="16"/>
          <w:szCs w:val="16"/>
        </w:rPr>
        <w:t xml:space="preserve"> </w:t>
      </w:r>
      <w:r w:rsidRPr="00673721">
        <w:rPr>
          <w:rFonts w:ascii="Garamond" w:hAnsi="Garamond"/>
          <w:sz w:val="16"/>
          <w:szCs w:val="16"/>
        </w:rPr>
        <w:t>Gwarancyjnym.</w:t>
      </w:r>
    </w:p>
  </w:footnote>
  <w:footnote w:id="9">
    <w:p w14:paraId="2790DE54" w14:textId="3F9CC54B" w:rsidR="007F3BD2" w:rsidRDefault="007F3BD2" w:rsidP="00053B9B">
      <w:pPr>
        <w:pStyle w:val="Tekstprzypisudolnego"/>
        <w:tabs>
          <w:tab w:val="left" w:pos="3398"/>
        </w:tabs>
      </w:pPr>
      <w:r>
        <w:rPr>
          <w:rStyle w:val="Odwoanieprzypisudolnego"/>
        </w:rPr>
        <w:footnoteRef/>
      </w:r>
      <w:r>
        <w:t xml:space="preserve"> </w:t>
      </w:r>
      <w:r w:rsidR="00053B9B">
        <w:t>Umowa o prowadzenie mieszkaniowego rachunku powierniczego dla inwestycji nie zawarta na dzień sporządzenia prospektu</w:t>
      </w:r>
    </w:p>
  </w:footnote>
  <w:footnote w:id="10">
    <w:p w14:paraId="6D0B1872" w14:textId="012B29B2" w:rsidR="007F3BD2" w:rsidRDefault="007F3BD2">
      <w:pPr>
        <w:pStyle w:val="Tekstprzypisudolnego"/>
      </w:pPr>
      <w:r>
        <w:rPr>
          <w:rStyle w:val="Odwoanieprzypisudolnego"/>
        </w:rPr>
        <w:footnoteRef/>
      </w:r>
      <w:r>
        <w:t xml:space="preserve"> </w:t>
      </w:r>
      <w:r w:rsidR="00053B9B">
        <w:t>Umowa o prowadzenie mieszkaniowego rachunku powierniczego dla inwestycji nie zawarta na dzień sporządzenia prospektu</w:t>
      </w:r>
    </w:p>
  </w:footnote>
  <w:footnote w:id="11">
    <w:p w14:paraId="79356C55" w14:textId="0476D681" w:rsidR="00053B9B" w:rsidRDefault="00053B9B">
      <w:pPr>
        <w:pStyle w:val="Tekstprzypisudolnego"/>
      </w:pPr>
      <w:r>
        <w:rPr>
          <w:rStyle w:val="Odwoanieprzypisudolnego"/>
        </w:rPr>
        <w:footnoteRef/>
      </w:r>
      <w:r>
        <w:t xml:space="preserve"> Umowa o prowadzenie mieszkaniowego rachunku powierniczego dla inwestycji nie zawarta na dzień sporządzenia prospektu</w:t>
      </w:r>
    </w:p>
  </w:footnote>
  <w:footnote w:id="12">
    <w:p w14:paraId="330C8B48" w14:textId="7D8FD5B7" w:rsidR="00053B9B" w:rsidRDefault="00053B9B">
      <w:pPr>
        <w:pStyle w:val="Tekstprzypisudolnego"/>
      </w:pPr>
      <w:r>
        <w:rPr>
          <w:rStyle w:val="Odwoanieprzypisudolnego"/>
        </w:rPr>
        <w:footnoteRef/>
      </w:r>
      <w:r>
        <w:t xml:space="preserve"> Umowa o prowadzenie mieszkaniowego rachunku powierniczego dla inwestycji nie zawarta na dzień sporządzenia prospektu</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B"/>
    <w:multiLevelType w:val="singleLevel"/>
    <w:tmpl w:val="717883A8"/>
    <w:name w:val="WW8Num23"/>
    <w:lvl w:ilvl="0">
      <w:start w:val="1"/>
      <w:numFmt w:val="decimal"/>
      <w:lvlText w:val="%1."/>
      <w:lvlJc w:val="left"/>
      <w:pPr>
        <w:tabs>
          <w:tab w:val="num" w:pos="424"/>
        </w:tabs>
        <w:ind w:left="1144" w:hanging="360"/>
      </w:pPr>
      <w:rPr>
        <w:rFonts w:cs="Times New Roman" w:hint="default"/>
        <w:b w:val="0"/>
        <w:bCs/>
      </w:rPr>
    </w:lvl>
  </w:abstractNum>
  <w:abstractNum w:abstractNumId="1" w15:restartNumberingAfterBreak="0">
    <w:nsid w:val="03D8277C"/>
    <w:multiLevelType w:val="hybridMultilevel"/>
    <w:tmpl w:val="DF8CBD22"/>
    <w:lvl w:ilvl="0" w:tplc="04150011">
      <w:start w:val="1"/>
      <w:numFmt w:val="decimal"/>
      <w:lvlText w:val="%1)"/>
      <w:lvlJc w:val="left"/>
      <w:pPr>
        <w:ind w:left="785" w:hanging="360"/>
      </w:pPr>
      <w:rPr>
        <w:rFonts w:cs="Times New Roman" w:hint="default"/>
      </w:rPr>
    </w:lvl>
    <w:lvl w:ilvl="1" w:tplc="78804DD8">
      <w:start w:val="1"/>
      <w:numFmt w:val="decimal"/>
      <w:lvlText w:val="%2."/>
      <w:lvlJc w:val="left"/>
      <w:pPr>
        <w:ind w:left="502" w:hanging="360"/>
      </w:pPr>
      <w:rPr>
        <w:rFonts w:hint="default"/>
      </w:rPr>
    </w:lvl>
    <w:lvl w:ilvl="2" w:tplc="0415001B" w:tentative="1">
      <w:start w:val="1"/>
      <w:numFmt w:val="lowerRoman"/>
      <w:lvlText w:val="%3."/>
      <w:lvlJc w:val="right"/>
      <w:pPr>
        <w:ind w:left="2225" w:hanging="180"/>
      </w:pPr>
      <w:rPr>
        <w:rFonts w:cs="Times New Roman"/>
      </w:rPr>
    </w:lvl>
    <w:lvl w:ilvl="3" w:tplc="0415000F" w:tentative="1">
      <w:start w:val="1"/>
      <w:numFmt w:val="decimal"/>
      <w:lvlText w:val="%4."/>
      <w:lvlJc w:val="left"/>
      <w:pPr>
        <w:ind w:left="2945" w:hanging="360"/>
      </w:pPr>
      <w:rPr>
        <w:rFonts w:cs="Times New Roman"/>
      </w:rPr>
    </w:lvl>
    <w:lvl w:ilvl="4" w:tplc="04150019" w:tentative="1">
      <w:start w:val="1"/>
      <w:numFmt w:val="lowerLetter"/>
      <w:lvlText w:val="%5."/>
      <w:lvlJc w:val="left"/>
      <w:pPr>
        <w:ind w:left="3665" w:hanging="360"/>
      </w:pPr>
      <w:rPr>
        <w:rFonts w:cs="Times New Roman"/>
      </w:rPr>
    </w:lvl>
    <w:lvl w:ilvl="5" w:tplc="0415001B" w:tentative="1">
      <w:start w:val="1"/>
      <w:numFmt w:val="lowerRoman"/>
      <w:lvlText w:val="%6."/>
      <w:lvlJc w:val="right"/>
      <w:pPr>
        <w:ind w:left="4385" w:hanging="180"/>
      </w:pPr>
      <w:rPr>
        <w:rFonts w:cs="Times New Roman"/>
      </w:rPr>
    </w:lvl>
    <w:lvl w:ilvl="6" w:tplc="0415000F" w:tentative="1">
      <w:start w:val="1"/>
      <w:numFmt w:val="decimal"/>
      <w:lvlText w:val="%7."/>
      <w:lvlJc w:val="left"/>
      <w:pPr>
        <w:ind w:left="5105" w:hanging="360"/>
      </w:pPr>
      <w:rPr>
        <w:rFonts w:cs="Times New Roman"/>
      </w:rPr>
    </w:lvl>
    <w:lvl w:ilvl="7" w:tplc="04150019" w:tentative="1">
      <w:start w:val="1"/>
      <w:numFmt w:val="lowerLetter"/>
      <w:lvlText w:val="%8."/>
      <w:lvlJc w:val="left"/>
      <w:pPr>
        <w:ind w:left="5825" w:hanging="360"/>
      </w:pPr>
      <w:rPr>
        <w:rFonts w:cs="Times New Roman"/>
      </w:rPr>
    </w:lvl>
    <w:lvl w:ilvl="8" w:tplc="0415001B" w:tentative="1">
      <w:start w:val="1"/>
      <w:numFmt w:val="lowerRoman"/>
      <w:lvlText w:val="%9."/>
      <w:lvlJc w:val="right"/>
      <w:pPr>
        <w:ind w:left="6545" w:hanging="180"/>
      </w:pPr>
      <w:rPr>
        <w:rFonts w:cs="Times New Roman"/>
      </w:rPr>
    </w:lvl>
  </w:abstractNum>
  <w:abstractNum w:abstractNumId="2" w15:restartNumberingAfterBreak="0">
    <w:nsid w:val="03F20A84"/>
    <w:multiLevelType w:val="hybridMultilevel"/>
    <w:tmpl w:val="50CADCBC"/>
    <w:lvl w:ilvl="0" w:tplc="0ADCFD1E">
      <w:start w:val="8"/>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41411C2"/>
    <w:multiLevelType w:val="hybridMultilevel"/>
    <w:tmpl w:val="F6104768"/>
    <w:lvl w:ilvl="0" w:tplc="84485E8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9203399"/>
    <w:multiLevelType w:val="hybridMultilevel"/>
    <w:tmpl w:val="7ABE63CA"/>
    <w:lvl w:ilvl="0" w:tplc="FF70F734">
      <w:start w:val="1"/>
      <w:numFmt w:val="decimal"/>
      <w:lvlText w:val="%1."/>
      <w:lvlJc w:val="left"/>
      <w:pPr>
        <w:ind w:left="360" w:hanging="360"/>
      </w:pPr>
      <w:rPr>
        <w:rFonts w:cs="Times New Roman" w:hint="default"/>
        <w:b w:val="0"/>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5" w15:restartNumberingAfterBreak="0">
    <w:nsid w:val="0AB459AB"/>
    <w:multiLevelType w:val="hybridMultilevel"/>
    <w:tmpl w:val="6BBC9972"/>
    <w:lvl w:ilvl="0" w:tplc="04150019">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B51656E"/>
    <w:multiLevelType w:val="hybridMultilevel"/>
    <w:tmpl w:val="2B081E14"/>
    <w:lvl w:ilvl="0" w:tplc="1386511E">
      <w:start w:val="1"/>
      <w:numFmt w:val="decimal"/>
      <w:lvlText w:val="%1)"/>
      <w:lvlJc w:val="left"/>
      <w:pPr>
        <w:ind w:left="862" w:hanging="360"/>
      </w:pPr>
      <w:rPr>
        <w:rFonts w:hint="default"/>
      </w:r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7" w15:restartNumberingAfterBreak="0">
    <w:nsid w:val="0B5851F0"/>
    <w:multiLevelType w:val="hybridMultilevel"/>
    <w:tmpl w:val="99B06184"/>
    <w:lvl w:ilvl="0" w:tplc="8FE6F42E">
      <w:start w:val="1"/>
      <w:numFmt w:val="decimal"/>
      <w:lvlText w:val="%1)"/>
      <w:lvlJc w:val="left"/>
      <w:pPr>
        <w:ind w:left="786" w:hanging="284"/>
      </w:pPr>
      <w:rPr>
        <w:rFonts w:ascii="Garamond" w:eastAsia="Times New Roman" w:hAnsi="Garamond" w:cs="Times New Roman" w:hint="default"/>
        <w:spacing w:val="-4"/>
        <w:w w:val="100"/>
        <w:sz w:val="16"/>
        <w:szCs w:val="16"/>
        <w:lang w:val="pl-PL" w:eastAsia="en-US" w:bidi="ar-SA"/>
      </w:rPr>
    </w:lvl>
    <w:lvl w:ilvl="1" w:tplc="87DC642E">
      <w:start w:val="9"/>
      <w:numFmt w:val="decimal"/>
      <w:lvlText w:val="%2)"/>
      <w:lvlJc w:val="left"/>
      <w:pPr>
        <w:ind w:left="1173" w:hanging="380"/>
      </w:pPr>
      <w:rPr>
        <w:rFonts w:ascii="Times New Roman" w:eastAsia="Times New Roman" w:hAnsi="Times New Roman" w:cs="Times New Roman" w:hint="default"/>
        <w:spacing w:val="0"/>
        <w:w w:val="99"/>
        <w:sz w:val="20"/>
        <w:szCs w:val="20"/>
        <w:lang w:val="pl-PL" w:eastAsia="en-US" w:bidi="ar-SA"/>
      </w:rPr>
    </w:lvl>
    <w:lvl w:ilvl="2" w:tplc="98AC8310">
      <w:start w:val="1"/>
      <w:numFmt w:val="lowerLetter"/>
      <w:lvlText w:val="%3)"/>
      <w:lvlJc w:val="left"/>
      <w:pPr>
        <w:ind w:left="1514" w:hanging="341"/>
      </w:pPr>
      <w:rPr>
        <w:rFonts w:ascii="Times New Roman" w:eastAsia="Times New Roman" w:hAnsi="Times New Roman" w:cs="Times New Roman" w:hint="default"/>
        <w:w w:val="99"/>
        <w:sz w:val="20"/>
        <w:szCs w:val="20"/>
        <w:lang w:val="pl-PL" w:eastAsia="en-US" w:bidi="ar-SA"/>
      </w:rPr>
    </w:lvl>
    <w:lvl w:ilvl="3" w:tplc="99ACEBF8">
      <w:numFmt w:val="bullet"/>
      <w:lvlText w:val="•"/>
      <w:lvlJc w:val="left"/>
      <w:pPr>
        <w:ind w:left="2605" w:hanging="341"/>
      </w:pPr>
      <w:rPr>
        <w:rFonts w:hint="default"/>
        <w:lang w:val="pl-PL" w:eastAsia="en-US" w:bidi="ar-SA"/>
      </w:rPr>
    </w:lvl>
    <w:lvl w:ilvl="4" w:tplc="40B4B546">
      <w:numFmt w:val="bullet"/>
      <w:lvlText w:val="•"/>
      <w:lvlJc w:val="left"/>
      <w:pPr>
        <w:ind w:left="3691" w:hanging="341"/>
      </w:pPr>
      <w:rPr>
        <w:rFonts w:hint="default"/>
        <w:lang w:val="pl-PL" w:eastAsia="en-US" w:bidi="ar-SA"/>
      </w:rPr>
    </w:lvl>
    <w:lvl w:ilvl="5" w:tplc="C86EB128">
      <w:numFmt w:val="bullet"/>
      <w:lvlText w:val="•"/>
      <w:lvlJc w:val="left"/>
      <w:pPr>
        <w:ind w:left="4777" w:hanging="341"/>
      </w:pPr>
      <w:rPr>
        <w:rFonts w:hint="default"/>
        <w:lang w:val="pl-PL" w:eastAsia="en-US" w:bidi="ar-SA"/>
      </w:rPr>
    </w:lvl>
    <w:lvl w:ilvl="6" w:tplc="C024D2EA">
      <w:numFmt w:val="bullet"/>
      <w:lvlText w:val="•"/>
      <w:lvlJc w:val="left"/>
      <w:pPr>
        <w:ind w:left="5863" w:hanging="341"/>
      </w:pPr>
      <w:rPr>
        <w:rFonts w:hint="default"/>
        <w:lang w:val="pl-PL" w:eastAsia="en-US" w:bidi="ar-SA"/>
      </w:rPr>
    </w:lvl>
    <w:lvl w:ilvl="7" w:tplc="0C4C2E48">
      <w:numFmt w:val="bullet"/>
      <w:lvlText w:val="•"/>
      <w:lvlJc w:val="left"/>
      <w:pPr>
        <w:ind w:left="6949" w:hanging="341"/>
      </w:pPr>
      <w:rPr>
        <w:rFonts w:hint="default"/>
        <w:lang w:val="pl-PL" w:eastAsia="en-US" w:bidi="ar-SA"/>
      </w:rPr>
    </w:lvl>
    <w:lvl w:ilvl="8" w:tplc="00C25C20">
      <w:numFmt w:val="bullet"/>
      <w:lvlText w:val="•"/>
      <w:lvlJc w:val="left"/>
      <w:pPr>
        <w:ind w:left="8034" w:hanging="341"/>
      </w:pPr>
      <w:rPr>
        <w:rFonts w:hint="default"/>
        <w:lang w:val="pl-PL" w:eastAsia="en-US" w:bidi="ar-SA"/>
      </w:rPr>
    </w:lvl>
  </w:abstractNum>
  <w:abstractNum w:abstractNumId="8" w15:restartNumberingAfterBreak="0">
    <w:nsid w:val="117F5E94"/>
    <w:multiLevelType w:val="hybridMultilevel"/>
    <w:tmpl w:val="8B6E85A6"/>
    <w:lvl w:ilvl="0" w:tplc="BA62D2F4">
      <w:start w:val="1"/>
      <w:numFmt w:val="decimal"/>
      <w:lvlText w:val="%1."/>
      <w:lvlJc w:val="left"/>
      <w:pPr>
        <w:ind w:left="470" w:hanging="360"/>
      </w:pPr>
      <w:rPr>
        <w:rFonts w:hint="default"/>
      </w:rPr>
    </w:lvl>
    <w:lvl w:ilvl="1" w:tplc="04150019" w:tentative="1">
      <w:start w:val="1"/>
      <w:numFmt w:val="lowerLetter"/>
      <w:lvlText w:val="%2."/>
      <w:lvlJc w:val="left"/>
      <w:pPr>
        <w:ind w:left="1190" w:hanging="360"/>
      </w:pPr>
    </w:lvl>
    <w:lvl w:ilvl="2" w:tplc="0415001B" w:tentative="1">
      <w:start w:val="1"/>
      <w:numFmt w:val="lowerRoman"/>
      <w:lvlText w:val="%3."/>
      <w:lvlJc w:val="right"/>
      <w:pPr>
        <w:ind w:left="1910" w:hanging="180"/>
      </w:pPr>
    </w:lvl>
    <w:lvl w:ilvl="3" w:tplc="0415000F" w:tentative="1">
      <w:start w:val="1"/>
      <w:numFmt w:val="decimal"/>
      <w:lvlText w:val="%4."/>
      <w:lvlJc w:val="left"/>
      <w:pPr>
        <w:ind w:left="2630" w:hanging="360"/>
      </w:pPr>
    </w:lvl>
    <w:lvl w:ilvl="4" w:tplc="04150019" w:tentative="1">
      <w:start w:val="1"/>
      <w:numFmt w:val="lowerLetter"/>
      <w:lvlText w:val="%5."/>
      <w:lvlJc w:val="left"/>
      <w:pPr>
        <w:ind w:left="3350" w:hanging="360"/>
      </w:pPr>
    </w:lvl>
    <w:lvl w:ilvl="5" w:tplc="0415001B" w:tentative="1">
      <w:start w:val="1"/>
      <w:numFmt w:val="lowerRoman"/>
      <w:lvlText w:val="%6."/>
      <w:lvlJc w:val="right"/>
      <w:pPr>
        <w:ind w:left="4070" w:hanging="180"/>
      </w:pPr>
    </w:lvl>
    <w:lvl w:ilvl="6" w:tplc="0415000F" w:tentative="1">
      <w:start w:val="1"/>
      <w:numFmt w:val="decimal"/>
      <w:lvlText w:val="%7."/>
      <w:lvlJc w:val="left"/>
      <w:pPr>
        <w:ind w:left="4790" w:hanging="360"/>
      </w:pPr>
    </w:lvl>
    <w:lvl w:ilvl="7" w:tplc="04150019" w:tentative="1">
      <w:start w:val="1"/>
      <w:numFmt w:val="lowerLetter"/>
      <w:lvlText w:val="%8."/>
      <w:lvlJc w:val="left"/>
      <w:pPr>
        <w:ind w:left="5510" w:hanging="360"/>
      </w:pPr>
    </w:lvl>
    <w:lvl w:ilvl="8" w:tplc="0415001B" w:tentative="1">
      <w:start w:val="1"/>
      <w:numFmt w:val="lowerRoman"/>
      <w:lvlText w:val="%9."/>
      <w:lvlJc w:val="right"/>
      <w:pPr>
        <w:ind w:left="6230" w:hanging="180"/>
      </w:pPr>
    </w:lvl>
  </w:abstractNum>
  <w:abstractNum w:abstractNumId="9" w15:restartNumberingAfterBreak="0">
    <w:nsid w:val="176354F8"/>
    <w:multiLevelType w:val="hybridMultilevel"/>
    <w:tmpl w:val="DEF048D6"/>
    <w:lvl w:ilvl="0" w:tplc="BAE8D714">
      <w:numFmt w:val="bullet"/>
      <w:lvlText w:val=""/>
      <w:lvlJc w:val="left"/>
      <w:pPr>
        <w:ind w:left="323" w:hanging="104"/>
      </w:pPr>
      <w:rPr>
        <w:rFonts w:ascii="Symbol" w:eastAsia="Symbol" w:hAnsi="Symbol" w:cs="Symbol" w:hint="default"/>
        <w:w w:val="97"/>
        <w:sz w:val="18"/>
        <w:szCs w:val="18"/>
        <w:lang w:val="pl-PL" w:eastAsia="en-US" w:bidi="ar-SA"/>
      </w:rPr>
    </w:lvl>
    <w:lvl w:ilvl="1" w:tplc="A26A248C">
      <w:numFmt w:val="bullet"/>
      <w:lvlText w:val="•"/>
      <w:lvlJc w:val="left"/>
      <w:pPr>
        <w:ind w:left="1308" w:hanging="104"/>
      </w:pPr>
      <w:rPr>
        <w:rFonts w:hint="default"/>
        <w:lang w:val="pl-PL" w:eastAsia="en-US" w:bidi="ar-SA"/>
      </w:rPr>
    </w:lvl>
    <w:lvl w:ilvl="2" w:tplc="5ECE987A">
      <w:numFmt w:val="bullet"/>
      <w:lvlText w:val="•"/>
      <w:lvlJc w:val="left"/>
      <w:pPr>
        <w:ind w:left="2297" w:hanging="104"/>
      </w:pPr>
      <w:rPr>
        <w:rFonts w:hint="default"/>
        <w:lang w:val="pl-PL" w:eastAsia="en-US" w:bidi="ar-SA"/>
      </w:rPr>
    </w:lvl>
    <w:lvl w:ilvl="3" w:tplc="19787056">
      <w:numFmt w:val="bullet"/>
      <w:lvlText w:val="•"/>
      <w:lvlJc w:val="left"/>
      <w:pPr>
        <w:ind w:left="3285" w:hanging="104"/>
      </w:pPr>
      <w:rPr>
        <w:rFonts w:hint="default"/>
        <w:lang w:val="pl-PL" w:eastAsia="en-US" w:bidi="ar-SA"/>
      </w:rPr>
    </w:lvl>
    <w:lvl w:ilvl="4" w:tplc="F9DC0056">
      <w:numFmt w:val="bullet"/>
      <w:lvlText w:val="•"/>
      <w:lvlJc w:val="left"/>
      <w:pPr>
        <w:ind w:left="4274" w:hanging="104"/>
      </w:pPr>
      <w:rPr>
        <w:rFonts w:hint="default"/>
        <w:lang w:val="pl-PL" w:eastAsia="en-US" w:bidi="ar-SA"/>
      </w:rPr>
    </w:lvl>
    <w:lvl w:ilvl="5" w:tplc="62D27BF4">
      <w:numFmt w:val="bullet"/>
      <w:lvlText w:val="•"/>
      <w:lvlJc w:val="left"/>
      <w:pPr>
        <w:ind w:left="5263" w:hanging="104"/>
      </w:pPr>
      <w:rPr>
        <w:rFonts w:hint="default"/>
        <w:lang w:val="pl-PL" w:eastAsia="en-US" w:bidi="ar-SA"/>
      </w:rPr>
    </w:lvl>
    <w:lvl w:ilvl="6" w:tplc="BFEA2182">
      <w:numFmt w:val="bullet"/>
      <w:lvlText w:val="•"/>
      <w:lvlJc w:val="left"/>
      <w:pPr>
        <w:ind w:left="6251" w:hanging="104"/>
      </w:pPr>
      <w:rPr>
        <w:rFonts w:hint="default"/>
        <w:lang w:val="pl-PL" w:eastAsia="en-US" w:bidi="ar-SA"/>
      </w:rPr>
    </w:lvl>
    <w:lvl w:ilvl="7" w:tplc="DA9E6A46">
      <w:numFmt w:val="bullet"/>
      <w:lvlText w:val="•"/>
      <w:lvlJc w:val="left"/>
      <w:pPr>
        <w:ind w:left="7240" w:hanging="104"/>
      </w:pPr>
      <w:rPr>
        <w:rFonts w:hint="default"/>
        <w:lang w:val="pl-PL" w:eastAsia="en-US" w:bidi="ar-SA"/>
      </w:rPr>
    </w:lvl>
    <w:lvl w:ilvl="8" w:tplc="8530EC08">
      <w:numFmt w:val="bullet"/>
      <w:lvlText w:val="•"/>
      <w:lvlJc w:val="left"/>
      <w:pPr>
        <w:ind w:left="8229" w:hanging="104"/>
      </w:pPr>
      <w:rPr>
        <w:rFonts w:hint="default"/>
        <w:lang w:val="pl-PL" w:eastAsia="en-US" w:bidi="ar-SA"/>
      </w:rPr>
    </w:lvl>
  </w:abstractNum>
  <w:abstractNum w:abstractNumId="10" w15:restartNumberingAfterBreak="0">
    <w:nsid w:val="1B496699"/>
    <w:multiLevelType w:val="hybridMultilevel"/>
    <w:tmpl w:val="8EAE324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D9927CA"/>
    <w:multiLevelType w:val="hybridMultilevel"/>
    <w:tmpl w:val="F49C9D36"/>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 w15:restartNumberingAfterBreak="0">
    <w:nsid w:val="1F6820F9"/>
    <w:multiLevelType w:val="hybridMultilevel"/>
    <w:tmpl w:val="7166D72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25BD7DDC"/>
    <w:multiLevelType w:val="hybridMultilevel"/>
    <w:tmpl w:val="26341F6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7727E88"/>
    <w:multiLevelType w:val="hybridMultilevel"/>
    <w:tmpl w:val="3BDCDEC0"/>
    <w:lvl w:ilvl="0" w:tplc="0415000F">
      <w:start w:val="1"/>
      <w:numFmt w:val="decimal"/>
      <w:lvlText w:val="%1."/>
      <w:lvlJc w:val="left"/>
      <w:pPr>
        <w:ind w:left="470" w:hanging="360"/>
      </w:pPr>
      <w:rPr>
        <w:rFonts w:hint="default"/>
      </w:rPr>
    </w:lvl>
    <w:lvl w:ilvl="1" w:tplc="04150019" w:tentative="1">
      <w:start w:val="1"/>
      <w:numFmt w:val="lowerLetter"/>
      <w:lvlText w:val="%2."/>
      <w:lvlJc w:val="left"/>
      <w:pPr>
        <w:ind w:left="1190" w:hanging="360"/>
      </w:pPr>
    </w:lvl>
    <w:lvl w:ilvl="2" w:tplc="0415001B" w:tentative="1">
      <w:start w:val="1"/>
      <w:numFmt w:val="lowerRoman"/>
      <w:lvlText w:val="%3."/>
      <w:lvlJc w:val="right"/>
      <w:pPr>
        <w:ind w:left="1910" w:hanging="180"/>
      </w:pPr>
    </w:lvl>
    <w:lvl w:ilvl="3" w:tplc="0415000F" w:tentative="1">
      <w:start w:val="1"/>
      <w:numFmt w:val="decimal"/>
      <w:lvlText w:val="%4."/>
      <w:lvlJc w:val="left"/>
      <w:pPr>
        <w:ind w:left="2630" w:hanging="360"/>
      </w:pPr>
    </w:lvl>
    <w:lvl w:ilvl="4" w:tplc="04150019" w:tentative="1">
      <w:start w:val="1"/>
      <w:numFmt w:val="lowerLetter"/>
      <w:lvlText w:val="%5."/>
      <w:lvlJc w:val="left"/>
      <w:pPr>
        <w:ind w:left="3350" w:hanging="360"/>
      </w:pPr>
    </w:lvl>
    <w:lvl w:ilvl="5" w:tplc="0415001B" w:tentative="1">
      <w:start w:val="1"/>
      <w:numFmt w:val="lowerRoman"/>
      <w:lvlText w:val="%6."/>
      <w:lvlJc w:val="right"/>
      <w:pPr>
        <w:ind w:left="4070" w:hanging="180"/>
      </w:pPr>
    </w:lvl>
    <w:lvl w:ilvl="6" w:tplc="0415000F" w:tentative="1">
      <w:start w:val="1"/>
      <w:numFmt w:val="decimal"/>
      <w:lvlText w:val="%7."/>
      <w:lvlJc w:val="left"/>
      <w:pPr>
        <w:ind w:left="4790" w:hanging="360"/>
      </w:pPr>
    </w:lvl>
    <w:lvl w:ilvl="7" w:tplc="04150019" w:tentative="1">
      <w:start w:val="1"/>
      <w:numFmt w:val="lowerLetter"/>
      <w:lvlText w:val="%8."/>
      <w:lvlJc w:val="left"/>
      <w:pPr>
        <w:ind w:left="5510" w:hanging="360"/>
      </w:pPr>
    </w:lvl>
    <w:lvl w:ilvl="8" w:tplc="0415001B" w:tentative="1">
      <w:start w:val="1"/>
      <w:numFmt w:val="lowerRoman"/>
      <w:lvlText w:val="%9."/>
      <w:lvlJc w:val="right"/>
      <w:pPr>
        <w:ind w:left="6230" w:hanging="180"/>
      </w:pPr>
    </w:lvl>
  </w:abstractNum>
  <w:abstractNum w:abstractNumId="15" w15:restartNumberingAfterBreak="0">
    <w:nsid w:val="2B1D3EBE"/>
    <w:multiLevelType w:val="hybridMultilevel"/>
    <w:tmpl w:val="15CA6B02"/>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2F11580C"/>
    <w:multiLevelType w:val="hybridMultilevel"/>
    <w:tmpl w:val="027822C2"/>
    <w:lvl w:ilvl="0" w:tplc="EDCEB2B2">
      <w:start w:val="1"/>
      <w:numFmt w:val="decimal"/>
      <w:lvlText w:val="%1)"/>
      <w:lvlJc w:val="left"/>
      <w:pPr>
        <w:ind w:left="420" w:hanging="313"/>
      </w:pPr>
      <w:rPr>
        <w:rFonts w:ascii="Times New Roman" w:eastAsia="Times New Roman" w:hAnsi="Times New Roman" w:cs="Times New Roman" w:hint="default"/>
        <w:spacing w:val="0"/>
        <w:w w:val="99"/>
        <w:sz w:val="20"/>
        <w:szCs w:val="20"/>
        <w:lang w:val="pl-PL" w:eastAsia="en-US" w:bidi="ar-SA"/>
      </w:rPr>
    </w:lvl>
    <w:lvl w:ilvl="1" w:tplc="CB16926A">
      <w:numFmt w:val="bullet"/>
      <w:lvlText w:val="•"/>
      <w:lvlJc w:val="left"/>
      <w:pPr>
        <w:ind w:left="1341" w:hanging="313"/>
      </w:pPr>
      <w:rPr>
        <w:rFonts w:hint="default"/>
        <w:lang w:val="pl-PL" w:eastAsia="en-US" w:bidi="ar-SA"/>
      </w:rPr>
    </w:lvl>
    <w:lvl w:ilvl="2" w:tplc="972014D8">
      <w:numFmt w:val="bullet"/>
      <w:lvlText w:val="•"/>
      <w:lvlJc w:val="left"/>
      <w:pPr>
        <w:ind w:left="2263" w:hanging="313"/>
      </w:pPr>
      <w:rPr>
        <w:rFonts w:hint="default"/>
        <w:lang w:val="pl-PL" w:eastAsia="en-US" w:bidi="ar-SA"/>
      </w:rPr>
    </w:lvl>
    <w:lvl w:ilvl="3" w:tplc="07161614">
      <w:numFmt w:val="bullet"/>
      <w:lvlText w:val="•"/>
      <w:lvlJc w:val="left"/>
      <w:pPr>
        <w:ind w:left="3185" w:hanging="313"/>
      </w:pPr>
      <w:rPr>
        <w:rFonts w:hint="default"/>
        <w:lang w:val="pl-PL" w:eastAsia="en-US" w:bidi="ar-SA"/>
      </w:rPr>
    </w:lvl>
    <w:lvl w:ilvl="4" w:tplc="4D08C31E">
      <w:numFmt w:val="bullet"/>
      <w:lvlText w:val="•"/>
      <w:lvlJc w:val="left"/>
      <w:pPr>
        <w:ind w:left="4107" w:hanging="313"/>
      </w:pPr>
      <w:rPr>
        <w:rFonts w:hint="default"/>
        <w:lang w:val="pl-PL" w:eastAsia="en-US" w:bidi="ar-SA"/>
      </w:rPr>
    </w:lvl>
    <w:lvl w:ilvl="5" w:tplc="C81EAAC2">
      <w:numFmt w:val="bullet"/>
      <w:lvlText w:val="•"/>
      <w:lvlJc w:val="left"/>
      <w:pPr>
        <w:ind w:left="5029" w:hanging="313"/>
      </w:pPr>
      <w:rPr>
        <w:rFonts w:hint="default"/>
        <w:lang w:val="pl-PL" w:eastAsia="en-US" w:bidi="ar-SA"/>
      </w:rPr>
    </w:lvl>
    <w:lvl w:ilvl="6" w:tplc="7094692A">
      <w:numFmt w:val="bullet"/>
      <w:lvlText w:val="•"/>
      <w:lvlJc w:val="left"/>
      <w:pPr>
        <w:ind w:left="5951" w:hanging="313"/>
      </w:pPr>
      <w:rPr>
        <w:rFonts w:hint="default"/>
        <w:lang w:val="pl-PL" w:eastAsia="en-US" w:bidi="ar-SA"/>
      </w:rPr>
    </w:lvl>
    <w:lvl w:ilvl="7" w:tplc="E780A46A">
      <w:numFmt w:val="bullet"/>
      <w:lvlText w:val="•"/>
      <w:lvlJc w:val="left"/>
      <w:pPr>
        <w:ind w:left="6873" w:hanging="313"/>
      </w:pPr>
      <w:rPr>
        <w:rFonts w:hint="default"/>
        <w:lang w:val="pl-PL" w:eastAsia="en-US" w:bidi="ar-SA"/>
      </w:rPr>
    </w:lvl>
    <w:lvl w:ilvl="8" w:tplc="EE446B34">
      <w:numFmt w:val="bullet"/>
      <w:lvlText w:val="•"/>
      <w:lvlJc w:val="left"/>
      <w:pPr>
        <w:ind w:left="7795" w:hanging="313"/>
      </w:pPr>
      <w:rPr>
        <w:rFonts w:hint="default"/>
        <w:lang w:val="pl-PL" w:eastAsia="en-US" w:bidi="ar-SA"/>
      </w:rPr>
    </w:lvl>
  </w:abstractNum>
  <w:abstractNum w:abstractNumId="17" w15:restartNumberingAfterBreak="0">
    <w:nsid w:val="30501A9C"/>
    <w:multiLevelType w:val="hybridMultilevel"/>
    <w:tmpl w:val="D90897BC"/>
    <w:lvl w:ilvl="0" w:tplc="B4023B1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F0150A6"/>
    <w:multiLevelType w:val="hybridMultilevel"/>
    <w:tmpl w:val="8DC65304"/>
    <w:lvl w:ilvl="0" w:tplc="04150001">
      <w:start w:val="1"/>
      <w:numFmt w:val="bullet"/>
      <w:lvlText w:val=""/>
      <w:lvlJc w:val="left"/>
      <w:pPr>
        <w:ind w:left="360" w:hanging="360"/>
      </w:pPr>
      <w:rPr>
        <w:rFonts w:ascii="Symbol" w:hAnsi="Symbol" w:hint="default"/>
      </w:rPr>
    </w:lvl>
    <w:lvl w:ilvl="1" w:tplc="E2F09230">
      <w:numFmt w:val="bullet"/>
      <w:lvlText w:val=""/>
      <w:lvlJc w:val="left"/>
      <w:pPr>
        <w:ind w:left="1080" w:hanging="360"/>
      </w:pPr>
      <w:rPr>
        <w:rFonts w:ascii="Symbol" w:eastAsia="Times New Roman" w:hAnsi="Symbol" w:cs="Times New Roman"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403905D0"/>
    <w:multiLevelType w:val="hybridMultilevel"/>
    <w:tmpl w:val="3F227CB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380493E"/>
    <w:multiLevelType w:val="hybridMultilevel"/>
    <w:tmpl w:val="29505C9E"/>
    <w:lvl w:ilvl="0" w:tplc="6924F18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7DB5B76"/>
    <w:multiLevelType w:val="hybridMultilevel"/>
    <w:tmpl w:val="1674C934"/>
    <w:lvl w:ilvl="0" w:tplc="04150011">
      <w:start w:val="1"/>
      <w:numFmt w:val="decimal"/>
      <w:lvlText w:val="%1)"/>
      <w:lvlJc w:val="left"/>
      <w:pPr>
        <w:ind w:left="1080" w:hanging="360"/>
      </w:pPr>
      <w:rPr>
        <w:rFonts w:cs="Times New Roman"/>
      </w:rPr>
    </w:lvl>
    <w:lvl w:ilvl="1" w:tplc="04150019" w:tentative="1">
      <w:start w:val="1"/>
      <w:numFmt w:val="lowerLetter"/>
      <w:lvlText w:val="%2."/>
      <w:lvlJc w:val="left"/>
      <w:pPr>
        <w:ind w:left="1800" w:hanging="360"/>
      </w:pPr>
      <w:rPr>
        <w:rFonts w:cs="Times New Roman"/>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22" w15:restartNumberingAfterBreak="0">
    <w:nsid w:val="48593977"/>
    <w:multiLevelType w:val="hybridMultilevel"/>
    <w:tmpl w:val="AC04B0E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3" w15:restartNumberingAfterBreak="0">
    <w:nsid w:val="52B235BF"/>
    <w:multiLevelType w:val="hybridMultilevel"/>
    <w:tmpl w:val="60703772"/>
    <w:lvl w:ilvl="0" w:tplc="66ECC2F2">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4" w15:restartNumberingAfterBreak="0">
    <w:nsid w:val="532E4748"/>
    <w:multiLevelType w:val="hybridMultilevel"/>
    <w:tmpl w:val="AFACF2D6"/>
    <w:lvl w:ilvl="0" w:tplc="04150017">
      <w:start w:val="1"/>
      <w:numFmt w:val="lowerLetter"/>
      <w:lvlText w:val="%1)"/>
      <w:lvlJc w:val="left"/>
      <w:pPr>
        <w:ind w:left="1080" w:hanging="360"/>
      </w:pPr>
      <w:rPr>
        <w:rFonts w:cs="Times New Roman"/>
      </w:rPr>
    </w:lvl>
    <w:lvl w:ilvl="1" w:tplc="04150019" w:tentative="1">
      <w:start w:val="1"/>
      <w:numFmt w:val="lowerLetter"/>
      <w:lvlText w:val="%2."/>
      <w:lvlJc w:val="left"/>
      <w:pPr>
        <w:ind w:left="1800" w:hanging="360"/>
      </w:pPr>
      <w:rPr>
        <w:rFonts w:cs="Times New Roman"/>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25" w15:restartNumberingAfterBreak="0">
    <w:nsid w:val="56FA6B45"/>
    <w:multiLevelType w:val="hybridMultilevel"/>
    <w:tmpl w:val="35AC933A"/>
    <w:lvl w:ilvl="0" w:tplc="6816B12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8627AA7"/>
    <w:multiLevelType w:val="hybridMultilevel"/>
    <w:tmpl w:val="4C7ED7FA"/>
    <w:lvl w:ilvl="0" w:tplc="95AE9D44">
      <w:start w:val="9"/>
      <w:numFmt w:val="decimal"/>
      <w:lvlText w:val="%1."/>
      <w:lvlJc w:val="left"/>
      <w:pPr>
        <w:ind w:left="36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9043BCA"/>
    <w:multiLevelType w:val="hybridMultilevel"/>
    <w:tmpl w:val="1E90EB04"/>
    <w:lvl w:ilvl="0" w:tplc="BAD2AB24">
      <w:start w:val="1"/>
      <w:numFmt w:val="decimal"/>
      <w:lvlText w:val="%1."/>
      <w:lvlJc w:val="left"/>
      <w:pPr>
        <w:ind w:left="472" w:hanging="253"/>
      </w:pPr>
      <w:rPr>
        <w:rFonts w:ascii="Garamond" w:eastAsia="Times New Roman" w:hAnsi="Garamond" w:cs="Times New Roman" w:hint="default"/>
        <w:spacing w:val="0"/>
        <w:w w:val="99"/>
        <w:sz w:val="14"/>
        <w:szCs w:val="14"/>
        <w:lang w:val="pl-PL" w:eastAsia="en-US" w:bidi="ar-SA"/>
      </w:rPr>
    </w:lvl>
    <w:lvl w:ilvl="1" w:tplc="29F05B9C">
      <w:numFmt w:val="bullet"/>
      <w:lvlText w:val="•"/>
      <w:lvlJc w:val="left"/>
      <w:pPr>
        <w:ind w:left="1452" w:hanging="253"/>
      </w:pPr>
      <w:rPr>
        <w:rFonts w:hint="default"/>
        <w:lang w:val="pl-PL" w:eastAsia="en-US" w:bidi="ar-SA"/>
      </w:rPr>
    </w:lvl>
    <w:lvl w:ilvl="2" w:tplc="D886363E">
      <w:numFmt w:val="bullet"/>
      <w:lvlText w:val="•"/>
      <w:lvlJc w:val="left"/>
      <w:pPr>
        <w:ind w:left="2425" w:hanging="253"/>
      </w:pPr>
      <w:rPr>
        <w:rFonts w:hint="default"/>
        <w:lang w:val="pl-PL" w:eastAsia="en-US" w:bidi="ar-SA"/>
      </w:rPr>
    </w:lvl>
    <w:lvl w:ilvl="3" w:tplc="7116B73C">
      <w:numFmt w:val="bullet"/>
      <w:lvlText w:val="•"/>
      <w:lvlJc w:val="left"/>
      <w:pPr>
        <w:ind w:left="3397" w:hanging="253"/>
      </w:pPr>
      <w:rPr>
        <w:rFonts w:hint="default"/>
        <w:lang w:val="pl-PL" w:eastAsia="en-US" w:bidi="ar-SA"/>
      </w:rPr>
    </w:lvl>
    <w:lvl w:ilvl="4" w:tplc="280CDEBC">
      <w:numFmt w:val="bullet"/>
      <w:lvlText w:val="•"/>
      <w:lvlJc w:val="left"/>
      <w:pPr>
        <w:ind w:left="4370" w:hanging="253"/>
      </w:pPr>
      <w:rPr>
        <w:rFonts w:hint="default"/>
        <w:lang w:val="pl-PL" w:eastAsia="en-US" w:bidi="ar-SA"/>
      </w:rPr>
    </w:lvl>
    <w:lvl w:ilvl="5" w:tplc="650ACDB4">
      <w:numFmt w:val="bullet"/>
      <w:lvlText w:val="•"/>
      <w:lvlJc w:val="left"/>
      <w:pPr>
        <w:ind w:left="5343" w:hanging="253"/>
      </w:pPr>
      <w:rPr>
        <w:rFonts w:hint="default"/>
        <w:lang w:val="pl-PL" w:eastAsia="en-US" w:bidi="ar-SA"/>
      </w:rPr>
    </w:lvl>
    <w:lvl w:ilvl="6" w:tplc="2A78B2A6">
      <w:numFmt w:val="bullet"/>
      <w:lvlText w:val="•"/>
      <w:lvlJc w:val="left"/>
      <w:pPr>
        <w:ind w:left="6315" w:hanging="253"/>
      </w:pPr>
      <w:rPr>
        <w:rFonts w:hint="default"/>
        <w:lang w:val="pl-PL" w:eastAsia="en-US" w:bidi="ar-SA"/>
      </w:rPr>
    </w:lvl>
    <w:lvl w:ilvl="7" w:tplc="1B82CC84">
      <w:numFmt w:val="bullet"/>
      <w:lvlText w:val="•"/>
      <w:lvlJc w:val="left"/>
      <w:pPr>
        <w:ind w:left="7288" w:hanging="253"/>
      </w:pPr>
      <w:rPr>
        <w:rFonts w:hint="default"/>
        <w:lang w:val="pl-PL" w:eastAsia="en-US" w:bidi="ar-SA"/>
      </w:rPr>
    </w:lvl>
    <w:lvl w:ilvl="8" w:tplc="758AAA28">
      <w:numFmt w:val="bullet"/>
      <w:lvlText w:val="•"/>
      <w:lvlJc w:val="left"/>
      <w:pPr>
        <w:ind w:left="8261" w:hanging="253"/>
      </w:pPr>
      <w:rPr>
        <w:rFonts w:hint="default"/>
        <w:lang w:val="pl-PL" w:eastAsia="en-US" w:bidi="ar-SA"/>
      </w:rPr>
    </w:lvl>
  </w:abstractNum>
  <w:abstractNum w:abstractNumId="28" w15:restartNumberingAfterBreak="0">
    <w:nsid w:val="5A751161"/>
    <w:multiLevelType w:val="hybridMultilevel"/>
    <w:tmpl w:val="E1E80976"/>
    <w:lvl w:ilvl="0" w:tplc="7892DCFC">
      <w:start w:val="2"/>
      <w:numFmt w:val="decimal"/>
      <w:lvlText w:val="%1."/>
      <w:lvlJc w:val="left"/>
      <w:pPr>
        <w:ind w:left="360" w:hanging="360"/>
      </w:pPr>
      <w:rPr>
        <w:rFonts w:cs="Times New Roman"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5E1A5EA5"/>
    <w:multiLevelType w:val="hybridMultilevel"/>
    <w:tmpl w:val="A266ACB6"/>
    <w:lvl w:ilvl="0" w:tplc="A6268CB6">
      <w:start w:val="1"/>
      <w:numFmt w:val="upperRoman"/>
      <w:lvlText w:val="%1."/>
      <w:lvlJc w:val="left"/>
      <w:pPr>
        <w:ind w:left="1080" w:hanging="720"/>
      </w:pPr>
      <w:rPr>
        <w:rFonts w:cs="Times New Roman" w:hint="default"/>
      </w:rPr>
    </w:lvl>
    <w:lvl w:ilvl="1" w:tplc="499A26B0">
      <w:start w:val="1"/>
      <w:numFmt w:val="decimal"/>
      <w:lvlText w:val="%2)"/>
      <w:lvlJc w:val="left"/>
      <w:pPr>
        <w:ind w:left="1440" w:hanging="360"/>
      </w:pPr>
      <w:rPr>
        <w:rFonts w:cs="Times New Roman" w:hint="default"/>
      </w:rPr>
    </w:lvl>
    <w:lvl w:ilvl="2" w:tplc="76C26884">
      <w:start w:val="1"/>
      <w:numFmt w:val="lowerLetter"/>
      <w:lvlText w:val="%3)"/>
      <w:lvlJc w:val="left"/>
      <w:pPr>
        <w:ind w:left="1069" w:hanging="360"/>
      </w:pPr>
      <w:rPr>
        <w:rFonts w:cs="Times New Roman" w:hint="default"/>
      </w:rPr>
    </w:lvl>
    <w:lvl w:ilvl="3" w:tplc="41CEDD16">
      <w:start w:val="1"/>
      <w:numFmt w:val="decimal"/>
      <w:lvlText w:val="%4."/>
      <w:lvlJc w:val="left"/>
      <w:pPr>
        <w:ind w:left="502" w:hanging="360"/>
      </w:pPr>
      <w:rPr>
        <w:rFonts w:hint="default"/>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0" w15:restartNumberingAfterBreak="0">
    <w:nsid w:val="61DA40D4"/>
    <w:multiLevelType w:val="hybridMultilevel"/>
    <w:tmpl w:val="1D14DC96"/>
    <w:lvl w:ilvl="0" w:tplc="9C7A747C">
      <w:start w:val="1"/>
      <w:numFmt w:val="lowerLetter"/>
      <w:lvlText w:val="%1."/>
      <w:lvlJc w:val="left"/>
      <w:pPr>
        <w:ind w:left="1205" w:hanging="360"/>
      </w:pPr>
      <w:rPr>
        <w:rFonts w:hint="default"/>
      </w:rPr>
    </w:lvl>
    <w:lvl w:ilvl="1" w:tplc="04150019" w:tentative="1">
      <w:start w:val="1"/>
      <w:numFmt w:val="lowerLetter"/>
      <w:lvlText w:val="%2."/>
      <w:lvlJc w:val="left"/>
      <w:pPr>
        <w:ind w:left="1925" w:hanging="360"/>
      </w:pPr>
    </w:lvl>
    <w:lvl w:ilvl="2" w:tplc="0415001B" w:tentative="1">
      <w:start w:val="1"/>
      <w:numFmt w:val="lowerRoman"/>
      <w:lvlText w:val="%3."/>
      <w:lvlJc w:val="right"/>
      <w:pPr>
        <w:ind w:left="2645" w:hanging="180"/>
      </w:pPr>
    </w:lvl>
    <w:lvl w:ilvl="3" w:tplc="0415000F" w:tentative="1">
      <w:start w:val="1"/>
      <w:numFmt w:val="decimal"/>
      <w:lvlText w:val="%4."/>
      <w:lvlJc w:val="left"/>
      <w:pPr>
        <w:ind w:left="3365" w:hanging="360"/>
      </w:pPr>
    </w:lvl>
    <w:lvl w:ilvl="4" w:tplc="04150019" w:tentative="1">
      <w:start w:val="1"/>
      <w:numFmt w:val="lowerLetter"/>
      <w:lvlText w:val="%5."/>
      <w:lvlJc w:val="left"/>
      <w:pPr>
        <w:ind w:left="4085" w:hanging="360"/>
      </w:pPr>
    </w:lvl>
    <w:lvl w:ilvl="5" w:tplc="0415001B" w:tentative="1">
      <w:start w:val="1"/>
      <w:numFmt w:val="lowerRoman"/>
      <w:lvlText w:val="%6."/>
      <w:lvlJc w:val="right"/>
      <w:pPr>
        <w:ind w:left="4805" w:hanging="180"/>
      </w:pPr>
    </w:lvl>
    <w:lvl w:ilvl="6" w:tplc="0415000F" w:tentative="1">
      <w:start w:val="1"/>
      <w:numFmt w:val="decimal"/>
      <w:lvlText w:val="%7."/>
      <w:lvlJc w:val="left"/>
      <w:pPr>
        <w:ind w:left="5525" w:hanging="360"/>
      </w:pPr>
    </w:lvl>
    <w:lvl w:ilvl="7" w:tplc="04150019" w:tentative="1">
      <w:start w:val="1"/>
      <w:numFmt w:val="lowerLetter"/>
      <w:lvlText w:val="%8."/>
      <w:lvlJc w:val="left"/>
      <w:pPr>
        <w:ind w:left="6245" w:hanging="360"/>
      </w:pPr>
    </w:lvl>
    <w:lvl w:ilvl="8" w:tplc="0415001B" w:tentative="1">
      <w:start w:val="1"/>
      <w:numFmt w:val="lowerRoman"/>
      <w:lvlText w:val="%9."/>
      <w:lvlJc w:val="right"/>
      <w:pPr>
        <w:ind w:left="6965" w:hanging="180"/>
      </w:pPr>
    </w:lvl>
  </w:abstractNum>
  <w:abstractNum w:abstractNumId="31" w15:restartNumberingAfterBreak="0">
    <w:nsid w:val="68000ABA"/>
    <w:multiLevelType w:val="hybridMultilevel"/>
    <w:tmpl w:val="86E44CD0"/>
    <w:lvl w:ilvl="0" w:tplc="281C23FC">
      <w:numFmt w:val="bullet"/>
      <w:lvlText w:val="*"/>
      <w:lvlJc w:val="left"/>
      <w:pPr>
        <w:ind w:left="325" w:hanging="106"/>
      </w:pPr>
      <w:rPr>
        <w:rFonts w:ascii="Times New Roman" w:eastAsia="Times New Roman" w:hAnsi="Times New Roman" w:cs="Times New Roman" w:hint="default"/>
        <w:w w:val="97"/>
        <w:sz w:val="18"/>
        <w:szCs w:val="18"/>
        <w:lang w:val="pl-PL" w:eastAsia="en-US" w:bidi="ar-SA"/>
      </w:rPr>
    </w:lvl>
    <w:lvl w:ilvl="1" w:tplc="F328D236">
      <w:numFmt w:val="bullet"/>
      <w:lvlText w:val="–"/>
      <w:lvlJc w:val="left"/>
      <w:pPr>
        <w:ind w:left="748" w:hanging="313"/>
      </w:pPr>
      <w:rPr>
        <w:rFonts w:ascii="Times New Roman" w:eastAsia="Times New Roman" w:hAnsi="Times New Roman" w:cs="Times New Roman" w:hint="default"/>
        <w:w w:val="99"/>
        <w:sz w:val="20"/>
        <w:szCs w:val="20"/>
        <w:lang w:val="pl-PL" w:eastAsia="en-US" w:bidi="ar-SA"/>
      </w:rPr>
    </w:lvl>
    <w:lvl w:ilvl="2" w:tplc="1F485346">
      <w:numFmt w:val="bullet"/>
      <w:lvlText w:val="•"/>
      <w:lvlJc w:val="left"/>
      <w:pPr>
        <w:ind w:left="1791" w:hanging="313"/>
      </w:pPr>
      <w:rPr>
        <w:rFonts w:hint="default"/>
        <w:lang w:val="pl-PL" w:eastAsia="en-US" w:bidi="ar-SA"/>
      </w:rPr>
    </w:lvl>
    <w:lvl w:ilvl="3" w:tplc="1682DD38">
      <w:numFmt w:val="bullet"/>
      <w:lvlText w:val="•"/>
      <w:lvlJc w:val="left"/>
      <w:pPr>
        <w:ind w:left="2843" w:hanging="313"/>
      </w:pPr>
      <w:rPr>
        <w:rFonts w:hint="default"/>
        <w:lang w:val="pl-PL" w:eastAsia="en-US" w:bidi="ar-SA"/>
      </w:rPr>
    </w:lvl>
    <w:lvl w:ilvl="4" w:tplc="25C20644">
      <w:numFmt w:val="bullet"/>
      <w:lvlText w:val="•"/>
      <w:lvlJc w:val="left"/>
      <w:pPr>
        <w:ind w:left="3895" w:hanging="313"/>
      </w:pPr>
      <w:rPr>
        <w:rFonts w:hint="default"/>
        <w:lang w:val="pl-PL" w:eastAsia="en-US" w:bidi="ar-SA"/>
      </w:rPr>
    </w:lvl>
    <w:lvl w:ilvl="5" w:tplc="9F865AA0">
      <w:numFmt w:val="bullet"/>
      <w:lvlText w:val="•"/>
      <w:lvlJc w:val="left"/>
      <w:pPr>
        <w:ind w:left="4947" w:hanging="313"/>
      </w:pPr>
      <w:rPr>
        <w:rFonts w:hint="default"/>
        <w:lang w:val="pl-PL" w:eastAsia="en-US" w:bidi="ar-SA"/>
      </w:rPr>
    </w:lvl>
    <w:lvl w:ilvl="6" w:tplc="0442CB3C">
      <w:numFmt w:val="bullet"/>
      <w:lvlText w:val="•"/>
      <w:lvlJc w:val="left"/>
      <w:pPr>
        <w:ind w:left="5999" w:hanging="313"/>
      </w:pPr>
      <w:rPr>
        <w:rFonts w:hint="default"/>
        <w:lang w:val="pl-PL" w:eastAsia="en-US" w:bidi="ar-SA"/>
      </w:rPr>
    </w:lvl>
    <w:lvl w:ilvl="7" w:tplc="30629042">
      <w:numFmt w:val="bullet"/>
      <w:lvlText w:val="•"/>
      <w:lvlJc w:val="left"/>
      <w:pPr>
        <w:ind w:left="7050" w:hanging="313"/>
      </w:pPr>
      <w:rPr>
        <w:rFonts w:hint="default"/>
        <w:lang w:val="pl-PL" w:eastAsia="en-US" w:bidi="ar-SA"/>
      </w:rPr>
    </w:lvl>
    <w:lvl w:ilvl="8" w:tplc="E1286C50">
      <w:numFmt w:val="bullet"/>
      <w:lvlText w:val="•"/>
      <w:lvlJc w:val="left"/>
      <w:pPr>
        <w:ind w:left="8102" w:hanging="313"/>
      </w:pPr>
      <w:rPr>
        <w:rFonts w:hint="default"/>
        <w:lang w:val="pl-PL" w:eastAsia="en-US" w:bidi="ar-SA"/>
      </w:rPr>
    </w:lvl>
  </w:abstractNum>
  <w:abstractNum w:abstractNumId="32" w15:restartNumberingAfterBreak="0">
    <w:nsid w:val="693E4073"/>
    <w:multiLevelType w:val="hybridMultilevel"/>
    <w:tmpl w:val="C284EE74"/>
    <w:lvl w:ilvl="0" w:tplc="04150017">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3" w15:restartNumberingAfterBreak="0">
    <w:nsid w:val="6E771100"/>
    <w:multiLevelType w:val="hybridMultilevel"/>
    <w:tmpl w:val="CE483496"/>
    <w:lvl w:ilvl="0" w:tplc="AB28A52A">
      <w:start w:val="1"/>
      <w:numFmt w:val="upperRoman"/>
      <w:lvlText w:val="%1."/>
      <w:lvlJc w:val="left"/>
      <w:pPr>
        <w:ind w:left="1298" w:hanging="720"/>
      </w:pPr>
      <w:rPr>
        <w:rFonts w:ascii="Times New Roman" w:eastAsia="Times New Roman" w:hAnsi="Times New Roman" w:cs="Times New Roman" w:hint="default"/>
        <w:b/>
        <w:bCs/>
        <w:spacing w:val="-1"/>
        <w:w w:val="99"/>
        <w:sz w:val="20"/>
        <w:szCs w:val="20"/>
        <w:lang w:val="pl-PL" w:eastAsia="en-US" w:bidi="ar-SA"/>
      </w:rPr>
    </w:lvl>
    <w:lvl w:ilvl="1" w:tplc="B3E4B6AC">
      <w:numFmt w:val="bullet"/>
      <w:lvlText w:val="•"/>
      <w:lvlJc w:val="left"/>
      <w:pPr>
        <w:ind w:left="2190" w:hanging="720"/>
      </w:pPr>
      <w:rPr>
        <w:rFonts w:hint="default"/>
        <w:lang w:val="pl-PL" w:eastAsia="en-US" w:bidi="ar-SA"/>
      </w:rPr>
    </w:lvl>
    <w:lvl w:ilvl="2" w:tplc="9C701EA0">
      <w:numFmt w:val="bullet"/>
      <w:lvlText w:val="•"/>
      <w:lvlJc w:val="left"/>
      <w:pPr>
        <w:ind w:left="3081" w:hanging="720"/>
      </w:pPr>
      <w:rPr>
        <w:rFonts w:hint="default"/>
        <w:lang w:val="pl-PL" w:eastAsia="en-US" w:bidi="ar-SA"/>
      </w:rPr>
    </w:lvl>
    <w:lvl w:ilvl="3" w:tplc="3BBCE94A">
      <w:numFmt w:val="bullet"/>
      <w:lvlText w:val="•"/>
      <w:lvlJc w:val="left"/>
      <w:pPr>
        <w:ind w:left="3971" w:hanging="720"/>
      </w:pPr>
      <w:rPr>
        <w:rFonts w:hint="default"/>
        <w:lang w:val="pl-PL" w:eastAsia="en-US" w:bidi="ar-SA"/>
      </w:rPr>
    </w:lvl>
    <w:lvl w:ilvl="4" w:tplc="6A92BA3E">
      <w:numFmt w:val="bullet"/>
      <w:lvlText w:val="•"/>
      <w:lvlJc w:val="left"/>
      <w:pPr>
        <w:ind w:left="4862" w:hanging="720"/>
      </w:pPr>
      <w:rPr>
        <w:rFonts w:hint="default"/>
        <w:lang w:val="pl-PL" w:eastAsia="en-US" w:bidi="ar-SA"/>
      </w:rPr>
    </w:lvl>
    <w:lvl w:ilvl="5" w:tplc="56300954">
      <w:numFmt w:val="bullet"/>
      <w:lvlText w:val="•"/>
      <w:lvlJc w:val="left"/>
      <w:pPr>
        <w:ind w:left="5753" w:hanging="720"/>
      </w:pPr>
      <w:rPr>
        <w:rFonts w:hint="default"/>
        <w:lang w:val="pl-PL" w:eastAsia="en-US" w:bidi="ar-SA"/>
      </w:rPr>
    </w:lvl>
    <w:lvl w:ilvl="6" w:tplc="51B63874">
      <w:numFmt w:val="bullet"/>
      <w:lvlText w:val="•"/>
      <w:lvlJc w:val="left"/>
      <w:pPr>
        <w:ind w:left="6643" w:hanging="720"/>
      </w:pPr>
      <w:rPr>
        <w:rFonts w:hint="default"/>
        <w:lang w:val="pl-PL" w:eastAsia="en-US" w:bidi="ar-SA"/>
      </w:rPr>
    </w:lvl>
    <w:lvl w:ilvl="7" w:tplc="0E262F6E">
      <w:numFmt w:val="bullet"/>
      <w:lvlText w:val="•"/>
      <w:lvlJc w:val="left"/>
      <w:pPr>
        <w:ind w:left="7534" w:hanging="720"/>
      </w:pPr>
      <w:rPr>
        <w:rFonts w:hint="default"/>
        <w:lang w:val="pl-PL" w:eastAsia="en-US" w:bidi="ar-SA"/>
      </w:rPr>
    </w:lvl>
    <w:lvl w:ilvl="8" w:tplc="FFA4EFEA">
      <w:numFmt w:val="bullet"/>
      <w:lvlText w:val="•"/>
      <w:lvlJc w:val="left"/>
      <w:pPr>
        <w:ind w:left="8425" w:hanging="720"/>
      </w:pPr>
      <w:rPr>
        <w:rFonts w:hint="default"/>
        <w:lang w:val="pl-PL" w:eastAsia="en-US" w:bidi="ar-SA"/>
      </w:rPr>
    </w:lvl>
  </w:abstractNum>
  <w:abstractNum w:abstractNumId="34" w15:restartNumberingAfterBreak="0">
    <w:nsid w:val="73B37160"/>
    <w:multiLevelType w:val="hybridMultilevel"/>
    <w:tmpl w:val="6442B204"/>
    <w:lvl w:ilvl="0" w:tplc="C5F26266">
      <w:start w:val="2"/>
      <w:numFmt w:val="upperRoman"/>
      <w:lvlText w:val="%1."/>
      <w:lvlJc w:val="left"/>
      <w:pPr>
        <w:ind w:left="319" w:hanging="247"/>
      </w:pPr>
      <w:rPr>
        <w:rFonts w:ascii="Times New Roman" w:eastAsia="Times New Roman" w:hAnsi="Times New Roman" w:cs="Times New Roman" w:hint="default"/>
        <w:w w:val="99"/>
        <w:sz w:val="20"/>
        <w:szCs w:val="20"/>
        <w:lang w:val="pl-PL" w:eastAsia="en-US" w:bidi="ar-SA"/>
      </w:rPr>
    </w:lvl>
    <w:lvl w:ilvl="1" w:tplc="6518C4A0">
      <w:start w:val="1"/>
      <w:numFmt w:val="decimal"/>
      <w:lvlText w:val="%2)"/>
      <w:lvlJc w:val="left"/>
      <w:pPr>
        <w:ind w:left="845" w:hanging="380"/>
      </w:pPr>
      <w:rPr>
        <w:rFonts w:ascii="Times New Roman" w:eastAsia="Times New Roman" w:hAnsi="Times New Roman" w:cs="Times New Roman" w:hint="default"/>
        <w:spacing w:val="0"/>
        <w:w w:val="99"/>
        <w:sz w:val="20"/>
        <w:szCs w:val="20"/>
        <w:lang w:val="pl-PL" w:eastAsia="en-US" w:bidi="ar-SA"/>
      </w:rPr>
    </w:lvl>
    <w:lvl w:ilvl="2" w:tplc="C54EF146">
      <w:start w:val="1"/>
      <w:numFmt w:val="lowerLetter"/>
      <w:lvlText w:val="%3)"/>
      <w:lvlJc w:val="left"/>
      <w:pPr>
        <w:ind w:left="1185" w:hanging="341"/>
      </w:pPr>
      <w:rPr>
        <w:rFonts w:ascii="Times New Roman" w:eastAsia="Times New Roman" w:hAnsi="Times New Roman" w:cs="Times New Roman" w:hint="default"/>
        <w:w w:val="99"/>
        <w:sz w:val="20"/>
        <w:szCs w:val="20"/>
        <w:lang w:val="pl-PL" w:eastAsia="en-US" w:bidi="ar-SA"/>
      </w:rPr>
    </w:lvl>
    <w:lvl w:ilvl="3" w:tplc="A2AAEA62">
      <w:numFmt w:val="bullet"/>
      <w:lvlText w:val="•"/>
      <w:lvlJc w:val="left"/>
      <w:pPr>
        <w:ind w:left="2237" w:hanging="341"/>
      </w:pPr>
      <w:rPr>
        <w:rFonts w:hint="default"/>
        <w:lang w:val="pl-PL" w:eastAsia="en-US" w:bidi="ar-SA"/>
      </w:rPr>
    </w:lvl>
    <w:lvl w:ilvl="4" w:tplc="61A0A2C6">
      <w:numFmt w:val="bullet"/>
      <w:lvlText w:val="•"/>
      <w:lvlJc w:val="left"/>
      <w:pPr>
        <w:ind w:left="3294" w:hanging="341"/>
      </w:pPr>
      <w:rPr>
        <w:rFonts w:hint="default"/>
        <w:lang w:val="pl-PL" w:eastAsia="en-US" w:bidi="ar-SA"/>
      </w:rPr>
    </w:lvl>
    <w:lvl w:ilvl="5" w:tplc="EDF6A0E6">
      <w:numFmt w:val="bullet"/>
      <w:lvlText w:val="•"/>
      <w:lvlJc w:val="left"/>
      <w:pPr>
        <w:ind w:left="4352" w:hanging="341"/>
      </w:pPr>
      <w:rPr>
        <w:rFonts w:hint="default"/>
        <w:lang w:val="pl-PL" w:eastAsia="en-US" w:bidi="ar-SA"/>
      </w:rPr>
    </w:lvl>
    <w:lvl w:ilvl="6" w:tplc="09B24E74">
      <w:numFmt w:val="bullet"/>
      <w:lvlText w:val="•"/>
      <w:lvlJc w:val="left"/>
      <w:pPr>
        <w:ind w:left="5409" w:hanging="341"/>
      </w:pPr>
      <w:rPr>
        <w:rFonts w:hint="default"/>
        <w:lang w:val="pl-PL" w:eastAsia="en-US" w:bidi="ar-SA"/>
      </w:rPr>
    </w:lvl>
    <w:lvl w:ilvl="7" w:tplc="255CC660">
      <w:numFmt w:val="bullet"/>
      <w:lvlText w:val="•"/>
      <w:lvlJc w:val="left"/>
      <w:pPr>
        <w:ind w:left="6466" w:hanging="341"/>
      </w:pPr>
      <w:rPr>
        <w:rFonts w:hint="default"/>
        <w:lang w:val="pl-PL" w:eastAsia="en-US" w:bidi="ar-SA"/>
      </w:rPr>
    </w:lvl>
    <w:lvl w:ilvl="8" w:tplc="C32A9F0A">
      <w:numFmt w:val="bullet"/>
      <w:lvlText w:val="•"/>
      <w:lvlJc w:val="left"/>
      <w:pPr>
        <w:ind w:left="7524" w:hanging="341"/>
      </w:pPr>
      <w:rPr>
        <w:rFonts w:hint="default"/>
        <w:lang w:val="pl-PL" w:eastAsia="en-US" w:bidi="ar-SA"/>
      </w:rPr>
    </w:lvl>
  </w:abstractNum>
  <w:abstractNum w:abstractNumId="35" w15:restartNumberingAfterBreak="0">
    <w:nsid w:val="79644C39"/>
    <w:multiLevelType w:val="hybridMultilevel"/>
    <w:tmpl w:val="B42A26A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BDF6535"/>
    <w:multiLevelType w:val="hybridMultilevel"/>
    <w:tmpl w:val="8D686DB0"/>
    <w:lvl w:ilvl="0" w:tplc="04150011">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7" w15:restartNumberingAfterBreak="0">
    <w:nsid w:val="7ECB7D75"/>
    <w:multiLevelType w:val="hybridMultilevel"/>
    <w:tmpl w:val="73E6A78A"/>
    <w:lvl w:ilvl="0" w:tplc="CD2205D0">
      <w:start w:val="1"/>
      <w:numFmt w:val="decimal"/>
      <w:lvlText w:val="%1)"/>
      <w:lvlJc w:val="lef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F911F97"/>
    <w:multiLevelType w:val="hybridMultilevel"/>
    <w:tmpl w:val="17660018"/>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9" w15:restartNumberingAfterBreak="0">
    <w:nsid w:val="7FC469AE"/>
    <w:multiLevelType w:val="hybridMultilevel"/>
    <w:tmpl w:val="DF76701C"/>
    <w:lvl w:ilvl="0" w:tplc="04150019">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375471443">
    <w:abstractNumId w:val="27"/>
  </w:num>
  <w:num w:numId="2" w16cid:durableId="1741172354">
    <w:abstractNumId w:val="34"/>
  </w:num>
  <w:num w:numId="3" w16cid:durableId="1699117118">
    <w:abstractNumId w:val="16"/>
  </w:num>
  <w:num w:numId="4" w16cid:durableId="798232110">
    <w:abstractNumId w:val="31"/>
  </w:num>
  <w:num w:numId="5" w16cid:durableId="369497194">
    <w:abstractNumId w:val="9"/>
  </w:num>
  <w:num w:numId="6" w16cid:durableId="1349870435">
    <w:abstractNumId w:val="7"/>
  </w:num>
  <w:num w:numId="7" w16cid:durableId="277686052">
    <w:abstractNumId w:val="33"/>
  </w:num>
  <w:num w:numId="8" w16cid:durableId="491873148">
    <w:abstractNumId w:val="30"/>
  </w:num>
  <w:num w:numId="9" w16cid:durableId="1895041840">
    <w:abstractNumId w:val="8"/>
  </w:num>
  <w:num w:numId="10" w16cid:durableId="1891375736">
    <w:abstractNumId w:val="14"/>
  </w:num>
  <w:num w:numId="11" w16cid:durableId="701052581">
    <w:abstractNumId w:val="38"/>
  </w:num>
  <w:num w:numId="12" w16cid:durableId="162092331">
    <w:abstractNumId w:val="18"/>
  </w:num>
  <w:num w:numId="13" w16cid:durableId="459494738">
    <w:abstractNumId w:val="39"/>
  </w:num>
  <w:num w:numId="14" w16cid:durableId="1245802798">
    <w:abstractNumId w:val="5"/>
  </w:num>
  <w:num w:numId="15" w16cid:durableId="1697151465">
    <w:abstractNumId w:val="12"/>
  </w:num>
  <w:num w:numId="16" w16cid:durableId="963193251">
    <w:abstractNumId w:val="29"/>
  </w:num>
  <w:num w:numId="17" w16cid:durableId="111752482">
    <w:abstractNumId w:val="4"/>
  </w:num>
  <w:num w:numId="18" w16cid:durableId="83186335">
    <w:abstractNumId w:val="36"/>
  </w:num>
  <w:num w:numId="19" w16cid:durableId="1374159927">
    <w:abstractNumId w:val="1"/>
  </w:num>
  <w:num w:numId="20" w16cid:durableId="1568877885">
    <w:abstractNumId w:val="21"/>
  </w:num>
  <w:num w:numId="21" w16cid:durableId="877279692">
    <w:abstractNumId w:val="24"/>
  </w:num>
  <w:num w:numId="22" w16cid:durableId="2135976780">
    <w:abstractNumId w:val="10"/>
  </w:num>
  <w:num w:numId="23" w16cid:durableId="445544115">
    <w:abstractNumId w:val="6"/>
  </w:num>
  <w:num w:numId="24" w16cid:durableId="241794960">
    <w:abstractNumId w:val="35"/>
  </w:num>
  <w:num w:numId="25" w16cid:durableId="5253706">
    <w:abstractNumId w:val="15"/>
  </w:num>
  <w:num w:numId="26" w16cid:durableId="792165772">
    <w:abstractNumId w:val="22"/>
  </w:num>
  <w:num w:numId="27" w16cid:durableId="1530220048">
    <w:abstractNumId w:val="0"/>
  </w:num>
  <w:num w:numId="28" w16cid:durableId="1540968086">
    <w:abstractNumId w:val="13"/>
  </w:num>
  <w:num w:numId="29" w16cid:durableId="386032523">
    <w:abstractNumId w:val="23"/>
  </w:num>
  <w:num w:numId="30" w16cid:durableId="484859404">
    <w:abstractNumId w:val="20"/>
  </w:num>
  <w:num w:numId="31" w16cid:durableId="770204436">
    <w:abstractNumId w:val="25"/>
  </w:num>
  <w:num w:numId="32" w16cid:durableId="1101071256">
    <w:abstractNumId w:val="3"/>
  </w:num>
  <w:num w:numId="33" w16cid:durableId="170686664">
    <w:abstractNumId w:val="17"/>
  </w:num>
  <w:num w:numId="34" w16cid:durableId="1536238365">
    <w:abstractNumId w:val="32"/>
  </w:num>
  <w:num w:numId="35" w16cid:durableId="226377996">
    <w:abstractNumId w:val="19"/>
  </w:num>
  <w:num w:numId="36" w16cid:durableId="434247427">
    <w:abstractNumId w:val="11"/>
  </w:num>
  <w:num w:numId="37" w16cid:durableId="677584445">
    <w:abstractNumId w:val="2"/>
  </w:num>
  <w:num w:numId="38" w16cid:durableId="1232346603">
    <w:abstractNumId w:val="26"/>
  </w:num>
  <w:num w:numId="39" w16cid:durableId="494536292">
    <w:abstractNumId w:val="28"/>
  </w:num>
  <w:num w:numId="40" w16cid:durableId="1268077808">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2403"/>
    <w:rsid w:val="00000389"/>
    <w:rsid w:val="00007DDF"/>
    <w:rsid w:val="0001050F"/>
    <w:rsid w:val="0002301A"/>
    <w:rsid w:val="0002415B"/>
    <w:rsid w:val="00026326"/>
    <w:rsid w:val="0004053E"/>
    <w:rsid w:val="000429D3"/>
    <w:rsid w:val="0004363D"/>
    <w:rsid w:val="00044C43"/>
    <w:rsid w:val="00050A64"/>
    <w:rsid w:val="00053B9B"/>
    <w:rsid w:val="00054651"/>
    <w:rsid w:val="00057762"/>
    <w:rsid w:val="000671DC"/>
    <w:rsid w:val="00067D96"/>
    <w:rsid w:val="00070E29"/>
    <w:rsid w:val="000746B2"/>
    <w:rsid w:val="00075BEF"/>
    <w:rsid w:val="000763A5"/>
    <w:rsid w:val="00081381"/>
    <w:rsid w:val="00082B09"/>
    <w:rsid w:val="00085144"/>
    <w:rsid w:val="00090098"/>
    <w:rsid w:val="00092666"/>
    <w:rsid w:val="00092F05"/>
    <w:rsid w:val="000940CD"/>
    <w:rsid w:val="000A531D"/>
    <w:rsid w:val="000B3E0A"/>
    <w:rsid w:val="000B7A7A"/>
    <w:rsid w:val="000C735C"/>
    <w:rsid w:val="000E383B"/>
    <w:rsid w:val="000E49D7"/>
    <w:rsid w:val="000E58F4"/>
    <w:rsid w:val="00101917"/>
    <w:rsid w:val="00102AAC"/>
    <w:rsid w:val="00107159"/>
    <w:rsid w:val="0011144C"/>
    <w:rsid w:val="00116307"/>
    <w:rsid w:val="00120724"/>
    <w:rsid w:val="00120986"/>
    <w:rsid w:val="001228EB"/>
    <w:rsid w:val="00127042"/>
    <w:rsid w:val="00127A30"/>
    <w:rsid w:val="00132E84"/>
    <w:rsid w:val="001353C3"/>
    <w:rsid w:val="00144C10"/>
    <w:rsid w:val="00156B49"/>
    <w:rsid w:val="00160D2D"/>
    <w:rsid w:val="001644B3"/>
    <w:rsid w:val="00165327"/>
    <w:rsid w:val="0016709F"/>
    <w:rsid w:val="001703B3"/>
    <w:rsid w:val="001704C7"/>
    <w:rsid w:val="00170871"/>
    <w:rsid w:val="00170A3A"/>
    <w:rsid w:val="00172919"/>
    <w:rsid w:val="001745F6"/>
    <w:rsid w:val="0018160D"/>
    <w:rsid w:val="00191FEA"/>
    <w:rsid w:val="00192E35"/>
    <w:rsid w:val="001A17F7"/>
    <w:rsid w:val="001A352B"/>
    <w:rsid w:val="001A3BD5"/>
    <w:rsid w:val="001A5B77"/>
    <w:rsid w:val="001B53FC"/>
    <w:rsid w:val="001C0327"/>
    <w:rsid w:val="001C0E85"/>
    <w:rsid w:val="001C44A9"/>
    <w:rsid w:val="001D2FC2"/>
    <w:rsid w:val="001D301E"/>
    <w:rsid w:val="001D4E71"/>
    <w:rsid w:val="001D57B5"/>
    <w:rsid w:val="001D7411"/>
    <w:rsid w:val="001E4AFD"/>
    <w:rsid w:val="001E57C8"/>
    <w:rsid w:val="001E795F"/>
    <w:rsid w:val="001F03CB"/>
    <w:rsid w:val="001F76A8"/>
    <w:rsid w:val="00200EF1"/>
    <w:rsid w:val="002200D7"/>
    <w:rsid w:val="00224704"/>
    <w:rsid w:val="00230A08"/>
    <w:rsid w:val="002338CF"/>
    <w:rsid w:val="002346BA"/>
    <w:rsid w:val="00234851"/>
    <w:rsid w:val="00234BCA"/>
    <w:rsid w:val="00236D16"/>
    <w:rsid w:val="00237B4A"/>
    <w:rsid w:val="002445BA"/>
    <w:rsid w:val="002477AC"/>
    <w:rsid w:val="00247B8C"/>
    <w:rsid w:val="00251609"/>
    <w:rsid w:val="0025381F"/>
    <w:rsid w:val="002550ED"/>
    <w:rsid w:val="0025623F"/>
    <w:rsid w:val="00256A49"/>
    <w:rsid w:val="00256DC5"/>
    <w:rsid w:val="00257A24"/>
    <w:rsid w:val="002646E9"/>
    <w:rsid w:val="002677AF"/>
    <w:rsid w:val="00285510"/>
    <w:rsid w:val="0028666D"/>
    <w:rsid w:val="00290906"/>
    <w:rsid w:val="00291A30"/>
    <w:rsid w:val="00292AFC"/>
    <w:rsid w:val="0029610F"/>
    <w:rsid w:val="0029618F"/>
    <w:rsid w:val="002A277E"/>
    <w:rsid w:val="002A4E3E"/>
    <w:rsid w:val="002A672B"/>
    <w:rsid w:val="002B7461"/>
    <w:rsid w:val="002B7BB3"/>
    <w:rsid w:val="002D2AA0"/>
    <w:rsid w:val="002D74A6"/>
    <w:rsid w:val="002E1153"/>
    <w:rsid w:val="002E653F"/>
    <w:rsid w:val="002E6609"/>
    <w:rsid w:val="002E6BB7"/>
    <w:rsid w:val="002F3EB2"/>
    <w:rsid w:val="002F68E9"/>
    <w:rsid w:val="00303D02"/>
    <w:rsid w:val="00307D79"/>
    <w:rsid w:val="00307D7D"/>
    <w:rsid w:val="00310F89"/>
    <w:rsid w:val="003164CA"/>
    <w:rsid w:val="00316DC7"/>
    <w:rsid w:val="003205BB"/>
    <w:rsid w:val="00320E20"/>
    <w:rsid w:val="00322E47"/>
    <w:rsid w:val="0032391E"/>
    <w:rsid w:val="00334334"/>
    <w:rsid w:val="003401A4"/>
    <w:rsid w:val="00340F33"/>
    <w:rsid w:val="00344066"/>
    <w:rsid w:val="003546AA"/>
    <w:rsid w:val="00356BDC"/>
    <w:rsid w:val="003668DC"/>
    <w:rsid w:val="00382D87"/>
    <w:rsid w:val="00382E22"/>
    <w:rsid w:val="00383804"/>
    <w:rsid w:val="00383AF6"/>
    <w:rsid w:val="003979C6"/>
    <w:rsid w:val="003A16E2"/>
    <w:rsid w:val="003A4F18"/>
    <w:rsid w:val="003A79CF"/>
    <w:rsid w:val="003B06CC"/>
    <w:rsid w:val="003B10A4"/>
    <w:rsid w:val="003B33F5"/>
    <w:rsid w:val="003B47D6"/>
    <w:rsid w:val="003B7B6A"/>
    <w:rsid w:val="003C4828"/>
    <w:rsid w:val="003C7196"/>
    <w:rsid w:val="003C753A"/>
    <w:rsid w:val="003D1CA8"/>
    <w:rsid w:val="003E0EDA"/>
    <w:rsid w:val="003E1A6B"/>
    <w:rsid w:val="003F0426"/>
    <w:rsid w:val="003F32DC"/>
    <w:rsid w:val="003F4D65"/>
    <w:rsid w:val="004119FE"/>
    <w:rsid w:val="00412E25"/>
    <w:rsid w:val="004133E2"/>
    <w:rsid w:val="00414A92"/>
    <w:rsid w:val="004165B2"/>
    <w:rsid w:val="0042592F"/>
    <w:rsid w:val="004315BE"/>
    <w:rsid w:val="00432726"/>
    <w:rsid w:val="004355C0"/>
    <w:rsid w:val="004375ED"/>
    <w:rsid w:val="00441692"/>
    <w:rsid w:val="00442A48"/>
    <w:rsid w:val="00445F40"/>
    <w:rsid w:val="004556FB"/>
    <w:rsid w:val="00461966"/>
    <w:rsid w:val="004645B4"/>
    <w:rsid w:val="004655EA"/>
    <w:rsid w:val="00471902"/>
    <w:rsid w:val="00474D25"/>
    <w:rsid w:val="004872F7"/>
    <w:rsid w:val="0048744F"/>
    <w:rsid w:val="00493B94"/>
    <w:rsid w:val="004A342D"/>
    <w:rsid w:val="004A4243"/>
    <w:rsid w:val="004A502D"/>
    <w:rsid w:val="004B0F61"/>
    <w:rsid w:val="004B3461"/>
    <w:rsid w:val="004B55A0"/>
    <w:rsid w:val="004B61FD"/>
    <w:rsid w:val="004D0461"/>
    <w:rsid w:val="004D2B77"/>
    <w:rsid w:val="004E194E"/>
    <w:rsid w:val="004E2221"/>
    <w:rsid w:val="004E2B9E"/>
    <w:rsid w:val="004E4478"/>
    <w:rsid w:val="00500938"/>
    <w:rsid w:val="00502B2F"/>
    <w:rsid w:val="005034A6"/>
    <w:rsid w:val="00505084"/>
    <w:rsid w:val="00505865"/>
    <w:rsid w:val="00506D12"/>
    <w:rsid w:val="0051220B"/>
    <w:rsid w:val="00515228"/>
    <w:rsid w:val="00515608"/>
    <w:rsid w:val="00517C10"/>
    <w:rsid w:val="0052207A"/>
    <w:rsid w:val="00545BDA"/>
    <w:rsid w:val="005520E1"/>
    <w:rsid w:val="005566FC"/>
    <w:rsid w:val="00556708"/>
    <w:rsid w:val="00556ACC"/>
    <w:rsid w:val="00561D5B"/>
    <w:rsid w:val="005647FF"/>
    <w:rsid w:val="00573CED"/>
    <w:rsid w:val="00574189"/>
    <w:rsid w:val="00577DF1"/>
    <w:rsid w:val="0058160A"/>
    <w:rsid w:val="00583600"/>
    <w:rsid w:val="00583F49"/>
    <w:rsid w:val="005857E5"/>
    <w:rsid w:val="005859BF"/>
    <w:rsid w:val="0058682D"/>
    <w:rsid w:val="00587192"/>
    <w:rsid w:val="00591729"/>
    <w:rsid w:val="00591F11"/>
    <w:rsid w:val="005928E5"/>
    <w:rsid w:val="00593ABD"/>
    <w:rsid w:val="00595C38"/>
    <w:rsid w:val="00597EBA"/>
    <w:rsid w:val="005A265E"/>
    <w:rsid w:val="005A3D3C"/>
    <w:rsid w:val="005A4FDE"/>
    <w:rsid w:val="005B411E"/>
    <w:rsid w:val="005D1A37"/>
    <w:rsid w:val="005D520F"/>
    <w:rsid w:val="005F08AB"/>
    <w:rsid w:val="005F1E43"/>
    <w:rsid w:val="005F2BD7"/>
    <w:rsid w:val="005F37C3"/>
    <w:rsid w:val="005F6797"/>
    <w:rsid w:val="00602CA3"/>
    <w:rsid w:val="0061626D"/>
    <w:rsid w:val="00616841"/>
    <w:rsid w:val="006255D2"/>
    <w:rsid w:val="0063476E"/>
    <w:rsid w:val="00642C71"/>
    <w:rsid w:val="00642F41"/>
    <w:rsid w:val="00654B57"/>
    <w:rsid w:val="006562DE"/>
    <w:rsid w:val="00656E6E"/>
    <w:rsid w:val="00661737"/>
    <w:rsid w:val="00663E02"/>
    <w:rsid w:val="00672E18"/>
    <w:rsid w:val="00672E4C"/>
    <w:rsid w:val="00673721"/>
    <w:rsid w:val="00675728"/>
    <w:rsid w:val="006765F3"/>
    <w:rsid w:val="00676716"/>
    <w:rsid w:val="006779EB"/>
    <w:rsid w:val="00680AD2"/>
    <w:rsid w:val="00685419"/>
    <w:rsid w:val="0068641A"/>
    <w:rsid w:val="00686552"/>
    <w:rsid w:val="00690228"/>
    <w:rsid w:val="006963C2"/>
    <w:rsid w:val="00696A5C"/>
    <w:rsid w:val="006A172E"/>
    <w:rsid w:val="006A5225"/>
    <w:rsid w:val="006A7F7A"/>
    <w:rsid w:val="006B0444"/>
    <w:rsid w:val="006B0E58"/>
    <w:rsid w:val="006C1FF1"/>
    <w:rsid w:val="006C3B88"/>
    <w:rsid w:val="006C4174"/>
    <w:rsid w:val="006C6E85"/>
    <w:rsid w:val="006C731D"/>
    <w:rsid w:val="006D03C3"/>
    <w:rsid w:val="006D4D08"/>
    <w:rsid w:val="006E0B90"/>
    <w:rsid w:val="006E3D2B"/>
    <w:rsid w:val="006E6E05"/>
    <w:rsid w:val="006F2B19"/>
    <w:rsid w:val="006F7900"/>
    <w:rsid w:val="007022A4"/>
    <w:rsid w:val="00702A04"/>
    <w:rsid w:val="00702C50"/>
    <w:rsid w:val="007068F7"/>
    <w:rsid w:val="007136E7"/>
    <w:rsid w:val="00722EAA"/>
    <w:rsid w:val="007253CA"/>
    <w:rsid w:val="007261BD"/>
    <w:rsid w:val="00727D57"/>
    <w:rsid w:val="00730FDE"/>
    <w:rsid w:val="007346AC"/>
    <w:rsid w:val="007346ED"/>
    <w:rsid w:val="00752E3E"/>
    <w:rsid w:val="00755DFC"/>
    <w:rsid w:val="007578E7"/>
    <w:rsid w:val="0076128E"/>
    <w:rsid w:val="00761CDE"/>
    <w:rsid w:val="00764418"/>
    <w:rsid w:val="007657D0"/>
    <w:rsid w:val="007657FB"/>
    <w:rsid w:val="007665D7"/>
    <w:rsid w:val="00767253"/>
    <w:rsid w:val="00772107"/>
    <w:rsid w:val="00772422"/>
    <w:rsid w:val="0077245B"/>
    <w:rsid w:val="00773BB4"/>
    <w:rsid w:val="007775B1"/>
    <w:rsid w:val="0078060E"/>
    <w:rsid w:val="00793980"/>
    <w:rsid w:val="007A1D20"/>
    <w:rsid w:val="007A2AB3"/>
    <w:rsid w:val="007A2FB5"/>
    <w:rsid w:val="007A6A0F"/>
    <w:rsid w:val="007B1F27"/>
    <w:rsid w:val="007B4FFF"/>
    <w:rsid w:val="007B6DD5"/>
    <w:rsid w:val="007B6DF2"/>
    <w:rsid w:val="007C2E15"/>
    <w:rsid w:val="007D17D5"/>
    <w:rsid w:val="007E3BBB"/>
    <w:rsid w:val="007E68FD"/>
    <w:rsid w:val="007F3BD2"/>
    <w:rsid w:val="007F3CD9"/>
    <w:rsid w:val="007F496B"/>
    <w:rsid w:val="00800643"/>
    <w:rsid w:val="008013EE"/>
    <w:rsid w:val="00801FD3"/>
    <w:rsid w:val="00805DA4"/>
    <w:rsid w:val="0081266F"/>
    <w:rsid w:val="00816903"/>
    <w:rsid w:val="008242B5"/>
    <w:rsid w:val="00825143"/>
    <w:rsid w:val="0082732C"/>
    <w:rsid w:val="00835D80"/>
    <w:rsid w:val="0083611C"/>
    <w:rsid w:val="008515B2"/>
    <w:rsid w:val="0085644A"/>
    <w:rsid w:val="00861B90"/>
    <w:rsid w:val="00862A69"/>
    <w:rsid w:val="00866679"/>
    <w:rsid w:val="00866AF6"/>
    <w:rsid w:val="00867A2C"/>
    <w:rsid w:val="00872ADE"/>
    <w:rsid w:val="008804DC"/>
    <w:rsid w:val="00881D42"/>
    <w:rsid w:val="00882B4D"/>
    <w:rsid w:val="0088611A"/>
    <w:rsid w:val="00895CCD"/>
    <w:rsid w:val="008B0265"/>
    <w:rsid w:val="008B3FE3"/>
    <w:rsid w:val="008B4E53"/>
    <w:rsid w:val="008B5A48"/>
    <w:rsid w:val="008C4498"/>
    <w:rsid w:val="008C7DCB"/>
    <w:rsid w:val="008D4D6D"/>
    <w:rsid w:val="008E1F26"/>
    <w:rsid w:val="008E20FB"/>
    <w:rsid w:val="008E36DB"/>
    <w:rsid w:val="008E679A"/>
    <w:rsid w:val="008F1C9D"/>
    <w:rsid w:val="008F1D5E"/>
    <w:rsid w:val="008F29E7"/>
    <w:rsid w:val="00905EF0"/>
    <w:rsid w:val="00906676"/>
    <w:rsid w:val="00911C35"/>
    <w:rsid w:val="00917B40"/>
    <w:rsid w:val="00923781"/>
    <w:rsid w:val="0092706D"/>
    <w:rsid w:val="009325B3"/>
    <w:rsid w:val="009344A8"/>
    <w:rsid w:val="00940307"/>
    <w:rsid w:val="00942549"/>
    <w:rsid w:val="00942574"/>
    <w:rsid w:val="00945431"/>
    <w:rsid w:val="009466DE"/>
    <w:rsid w:val="00946BF2"/>
    <w:rsid w:val="00952EBA"/>
    <w:rsid w:val="00953432"/>
    <w:rsid w:val="00955F22"/>
    <w:rsid w:val="00956455"/>
    <w:rsid w:val="009600C4"/>
    <w:rsid w:val="00964EBD"/>
    <w:rsid w:val="009750A5"/>
    <w:rsid w:val="009757C0"/>
    <w:rsid w:val="009770D4"/>
    <w:rsid w:val="00977578"/>
    <w:rsid w:val="00985C9F"/>
    <w:rsid w:val="00987E15"/>
    <w:rsid w:val="0099195E"/>
    <w:rsid w:val="00996814"/>
    <w:rsid w:val="009A036D"/>
    <w:rsid w:val="009A1C8F"/>
    <w:rsid w:val="009A1D87"/>
    <w:rsid w:val="009A7532"/>
    <w:rsid w:val="009B16E6"/>
    <w:rsid w:val="009C078C"/>
    <w:rsid w:val="009C0A22"/>
    <w:rsid w:val="009C19DA"/>
    <w:rsid w:val="009C34A4"/>
    <w:rsid w:val="009D34F4"/>
    <w:rsid w:val="009D72D7"/>
    <w:rsid w:val="009E2DA7"/>
    <w:rsid w:val="009E3DFE"/>
    <w:rsid w:val="009E4C38"/>
    <w:rsid w:val="009E706B"/>
    <w:rsid w:val="00A01724"/>
    <w:rsid w:val="00A01B10"/>
    <w:rsid w:val="00A168EE"/>
    <w:rsid w:val="00A179E8"/>
    <w:rsid w:val="00A21745"/>
    <w:rsid w:val="00A21CE1"/>
    <w:rsid w:val="00A27BA5"/>
    <w:rsid w:val="00A30301"/>
    <w:rsid w:val="00A3538B"/>
    <w:rsid w:val="00A37B3C"/>
    <w:rsid w:val="00A40BA2"/>
    <w:rsid w:val="00A4232F"/>
    <w:rsid w:val="00A43947"/>
    <w:rsid w:val="00A50992"/>
    <w:rsid w:val="00A5590C"/>
    <w:rsid w:val="00A6170B"/>
    <w:rsid w:val="00A6222A"/>
    <w:rsid w:val="00A62778"/>
    <w:rsid w:val="00A645D0"/>
    <w:rsid w:val="00A72B8B"/>
    <w:rsid w:val="00A74126"/>
    <w:rsid w:val="00A7798E"/>
    <w:rsid w:val="00A80375"/>
    <w:rsid w:val="00A91C54"/>
    <w:rsid w:val="00A94C0D"/>
    <w:rsid w:val="00AA2453"/>
    <w:rsid w:val="00AA51E3"/>
    <w:rsid w:val="00AA5CE3"/>
    <w:rsid w:val="00AB5B7E"/>
    <w:rsid w:val="00AC0579"/>
    <w:rsid w:val="00AC1C74"/>
    <w:rsid w:val="00AC22E0"/>
    <w:rsid w:val="00AC5BBF"/>
    <w:rsid w:val="00AD2020"/>
    <w:rsid w:val="00AD38BC"/>
    <w:rsid w:val="00AD5BFA"/>
    <w:rsid w:val="00AD73DE"/>
    <w:rsid w:val="00AF0ABB"/>
    <w:rsid w:val="00AF6DF2"/>
    <w:rsid w:val="00B01D1A"/>
    <w:rsid w:val="00B21D2C"/>
    <w:rsid w:val="00B345C2"/>
    <w:rsid w:val="00B468ED"/>
    <w:rsid w:val="00B51B24"/>
    <w:rsid w:val="00B5297A"/>
    <w:rsid w:val="00B52A2E"/>
    <w:rsid w:val="00B54BA2"/>
    <w:rsid w:val="00B54DFE"/>
    <w:rsid w:val="00B63408"/>
    <w:rsid w:val="00B65C97"/>
    <w:rsid w:val="00B71970"/>
    <w:rsid w:val="00B73375"/>
    <w:rsid w:val="00B74238"/>
    <w:rsid w:val="00B76B4F"/>
    <w:rsid w:val="00B805F7"/>
    <w:rsid w:val="00B8548E"/>
    <w:rsid w:val="00B92453"/>
    <w:rsid w:val="00B92FEB"/>
    <w:rsid w:val="00B95EEF"/>
    <w:rsid w:val="00BA24C6"/>
    <w:rsid w:val="00BB7678"/>
    <w:rsid w:val="00BC13A1"/>
    <w:rsid w:val="00BD038A"/>
    <w:rsid w:val="00BD0539"/>
    <w:rsid w:val="00BD08B8"/>
    <w:rsid w:val="00BD15A6"/>
    <w:rsid w:val="00BD6485"/>
    <w:rsid w:val="00BD789B"/>
    <w:rsid w:val="00BE7E33"/>
    <w:rsid w:val="00BF2F80"/>
    <w:rsid w:val="00C04C7E"/>
    <w:rsid w:val="00C14FB2"/>
    <w:rsid w:val="00C16218"/>
    <w:rsid w:val="00C2105F"/>
    <w:rsid w:val="00C22D93"/>
    <w:rsid w:val="00C252CF"/>
    <w:rsid w:val="00C3189E"/>
    <w:rsid w:val="00C32F19"/>
    <w:rsid w:val="00C33104"/>
    <w:rsid w:val="00C40D05"/>
    <w:rsid w:val="00C53352"/>
    <w:rsid w:val="00C6259F"/>
    <w:rsid w:val="00C63484"/>
    <w:rsid w:val="00C637FD"/>
    <w:rsid w:val="00C64738"/>
    <w:rsid w:val="00C71881"/>
    <w:rsid w:val="00C742F9"/>
    <w:rsid w:val="00C75085"/>
    <w:rsid w:val="00C75D96"/>
    <w:rsid w:val="00C75ED7"/>
    <w:rsid w:val="00C77C0A"/>
    <w:rsid w:val="00C81AB6"/>
    <w:rsid w:val="00C84B8F"/>
    <w:rsid w:val="00C90E85"/>
    <w:rsid w:val="00C945A7"/>
    <w:rsid w:val="00C96CFC"/>
    <w:rsid w:val="00C97D10"/>
    <w:rsid w:val="00CA2EE2"/>
    <w:rsid w:val="00CB08FC"/>
    <w:rsid w:val="00CB1AA4"/>
    <w:rsid w:val="00CB5849"/>
    <w:rsid w:val="00CB58BB"/>
    <w:rsid w:val="00CC6E73"/>
    <w:rsid w:val="00CD080E"/>
    <w:rsid w:val="00CD3AC3"/>
    <w:rsid w:val="00CF15A6"/>
    <w:rsid w:val="00CF3009"/>
    <w:rsid w:val="00CF316E"/>
    <w:rsid w:val="00D00EFE"/>
    <w:rsid w:val="00D0121E"/>
    <w:rsid w:val="00D02678"/>
    <w:rsid w:val="00D048C4"/>
    <w:rsid w:val="00D14713"/>
    <w:rsid w:val="00D14C65"/>
    <w:rsid w:val="00D22A84"/>
    <w:rsid w:val="00D231D1"/>
    <w:rsid w:val="00D254BC"/>
    <w:rsid w:val="00D25701"/>
    <w:rsid w:val="00D26818"/>
    <w:rsid w:val="00D30866"/>
    <w:rsid w:val="00D31EE3"/>
    <w:rsid w:val="00D3205D"/>
    <w:rsid w:val="00D324A2"/>
    <w:rsid w:val="00D360EA"/>
    <w:rsid w:val="00D4568F"/>
    <w:rsid w:val="00D460C7"/>
    <w:rsid w:val="00D54073"/>
    <w:rsid w:val="00D564E8"/>
    <w:rsid w:val="00D56A96"/>
    <w:rsid w:val="00D60B53"/>
    <w:rsid w:val="00D61602"/>
    <w:rsid w:val="00D62820"/>
    <w:rsid w:val="00D63709"/>
    <w:rsid w:val="00D64BE4"/>
    <w:rsid w:val="00D65ADC"/>
    <w:rsid w:val="00D666D9"/>
    <w:rsid w:val="00D67A66"/>
    <w:rsid w:val="00D77EA4"/>
    <w:rsid w:val="00D8113D"/>
    <w:rsid w:val="00D82152"/>
    <w:rsid w:val="00D87889"/>
    <w:rsid w:val="00D91E27"/>
    <w:rsid w:val="00D934B7"/>
    <w:rsid w:val="00D947AD"/>
    <w:rsid w:val="00D97FD9"/>
    <w:rsid w:val="00DA2C60"/>
    <w:rsid w:val="00DA5C08"/>
    <w:rsid w:val="00DC18EF"/>
    <w:rsid w:val="00DC4DF7"/>
    <w:rsid w:val="00DC4EEF"/>
    <w:rsid w:val="00DC67E6"/>
    <w:rsid w:val="00DD1849"/>
    <w:rsid w:val="00DD6F94"/>
    <w:rsid w:val="00DE0F45"/>
    <w:rsid w:val="00DE5502"/>
    <w:rsid w:val="00DE6707"/>
    <w:rsid w:val="00DE7541"/>
    <w:rsid w:val="00DF40AB"/>
    <w:rsid w:val="00E00F4F"/>
    <w:rsid w:val="00E16534"/>
    <w:rsid w:val="00E20880"/>
    <w:rsid w:val="00E27BC0"/>
    <w:rsid w:val="00E31077"/>
    <w:rsid w:val="00E336D3"/>
    <w:rsid w:val="00E3455E"/>
    <w:rsid w:val="00E34AF3"/>
    <w:rsid w:val="00E36C6D"/>
    <w:rsid w:val="00E405BE"/>
    <w:rsid w:val="00E551B9"/>
    <w:rsid w:val="00E560C0"/>
    <w:rsid w:val="00E6129A"/>
    <w:rsid w:val="00E66A6F"/>
    <w:rsid w:val="00E66A95"/>
    <w:rsid w:val="00E71510"/>
    <w:rsid w:val="00E72D50"/>
    <w:rsid w:val="00E749BF"/>
    <w:rsid w:val="00E756CB"/>
    <w:rsid w:val="00E778B6"/>
    <w:rsid w:val="00E8142A"/>
    <w:rsid w:val="00E90639"/>
    <w:rsid w:val="00E91F85"/>
    <w:rsid w:val="00E92B10"/>
    <w:rsid w:val="00E93801"/>
    <w:rsid w:val="00E946AF"/>
    <w:rsid w:val="00E95313"/>
    <w:rsid w:val="00E95792"/>
    <w:rsid w:val="00E95971"/>
    <w:rsid w:val="00E95A7B"/>
    <w:rsid w:val="00EA0C50"/>
    <w:rsid w:val="00EA29C0"/>
    <w:rsid w:val="00EA54B3"/>
    <w:rsid w:val="00EA62CA"/>
    <w:rsid w:val="00EA79B2"/>
    <w:rsid w:val="00EB0594"/>
    <w:rsid w:val="00EB57CE"/>
    <w:rsid w:val="00EC47C2"/>
    <w:rsid w:val="00ED1E0B"/>
    <w:rsid w:val="00ED39E1"/>
    <w:rsid w:val="00ED56D5"/>
    <w:rsid w:val="00ED5771"/>
    <w:rsid w:val="00ED7E48"/>
    <w:rsid w:val="00EE1ABD"/>
    <w:rsid w:val="00EE2B2F"/>
    <w:rsid w:val="00EE4B32"/>
    <w:rsid w:val="00EF12DA"/>
    <w:rsid w:val="00EF2403"/>
    <w:rsid w:val="00EF33F9"/>
    <w:rsid w:val="00EF7D9A"/>
    <w:rsid w:val="00F01E0C"/>
    <w:rsid w:val="00F069C1"/>
    <w:rsid w:val="00F1290D"/>
    <w:rsid w:val="00F2290B"/>
    <w:rsid w:val="00F25575"/>
    <w:rsid w:val="00F3355C"/>
    <w:rsid w:val="00F35B35"/>
    <w:rsid w:val="00F36524"/>
    <w:rsid w:val="00F41DB3"/>
    <w:rsid w:val="00F4703D"/>
    <w:rsid w:val="00F60F18"/>
    <w:rsid w:val="00F674AF"/>
    <w:rsid w:val="00F72204"/>
    <w:rsid w:val="00F73456"/>
    <w:rsid w:val="00F8186D"/>
    <w:rsid w:val="00FA36A9"/>
    <w:rsid w:val="00FA3F46"/>
    <w:rsid w:val="00FA6A3C"/>
    <w:rsid w:val="00FA7EC8"/>
    <w:rsid w:val="00FB7A31"/>
    <w:rsid w:val="00FB7C17"/>
    <w:rsid w:val="00FC2D2D"/>
    <w:rsid w:val="00FC2F8E"/>
    <w:rsid w:val="00FD0181"/>
    <w:rsid w:val="00FD37C1"/>
    <w:rsid w:val="00FD638B"/>
    <w:rsid w:val="00FE0076"/>
    <w:rsid w:val="00FE1A72"/>
    <w:rsid w:val="00FE330C"/>
    <w:rsid w:val="00FE7F23"/>
    <w:rsid w:val="00FF230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FEF84E"/>
  <w15:docId w15:val="{F6013268-B45D-459D-8C8E-788FB79899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rFonts w:ascii="Times New Roman" w:eastAsia="Times New Roman" w:hAnsi="Times New Roman" w:cs="Times New Roman"/>
      <w:lang w:val="pl-PL"/>
    </w:rPr>
  </w:style>
  <w:style w:type="paragraph" w:styleId="Nagwek1">
    <w:name w:val="heading 1"/>
    <w:basedOn w:val="Normalny"/>
    <w:uiPriority w:val="9"/>
    <w:qFormat/>
    <w:pPr>
      <w:ind w:left="220"/>
      <w:outlineLvl w:val="0"/>
    </w:pPr>
    <w:rPr>
      <w:b/>
      <w:bCs/>
      <w:sz w:val="20"/>
      <w:szCs w:val="20"/>
    </w:rPr>
  </w:style>
  <w:style w:type="paragraph" w:styleId="Nagwek2">
    <w:name w:val="heading 2"/>
    <w:basedOn w:val="Normalny"/>
    <w:next w:val="Normalny"/>
    <w:link w:val="Nagwek2Znak"/>
    <w:uiPriority w:val="9"/>
    <w:semiHidden/>
    <w:unhideWhenUsed/>
    <w:qFormat/>
    <w:rsid w:val="00D30866"/>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kstpodstawowy">
    <w:name w:val="Body Text"/>
    <w:basedOn w:val="Normalny"/>
    <w:uiPriority w:val="1"/>
    <w:qFormat/>
    <w:rPr>
      <w:sz w:val="20"/>
      <w:szCs w:val="20"/>
    </w:rPr>
  </w:style>
  <w:style w:type="paragraph" w:styleId="Akapitzlist">
    <w:name w:val="List Paragraph"/>
    <w:basedOn w:val="Normalny"/>
    <w:uiPriority w:val="34"/>
    <w:qFormat/>
    <w:pPr>
      <w:ind w:left="786" w:hanging="284"/>
      <w:jc w:val="both"/>
    </w:pPr>
  </w:style>
  <w:style w:type="paragraph" w:customStyle="1" w:styleId="TableParagraph">
    <w:name w:val="Table Paragraph"/>
    <w:basedOn w:val="Normalny"/>
    <w:uiPriority w:val="1"/>
    <w:qFormat/>
  </w:style>
  <w:style w:type="character" w:styleId="Hipercze">
    <w:name w:val="Hyperlink"/>
    <w:basedOn w:val="Domylnaczcionkaakapitu"/>
    <w:uiPriority w:val="99"/>
    <w:unhideWhenUsed/>
    <w:rsid w:val="00F3355C"/>
    <w:rPr>
      <w:color w:val="0000FF" w:themeColor="hyperlink"/>
      <w:u w:val="single"/>
    </w:rPr>
  </w:style>
  <w:style w:type="character" w:styleId="Nierozpoznanawzmianka">
    <w:name w:val="Unresolved Mention"/>
    <w:basedOn w:val="Domylnaczcionkaakapitu"/>
    <w:uiPriority w:val="99"/>
    <w:semiHidden/>
    <w:unhideWhenUsed/>
    <w:rsid w:val="00F3355C"/>
    <w:rPr>
      <w:color w:val="605E5C"/>
      <w:shd w:val="clear" w:color="auto" w:fill="E1DFDD"/>
    </w:rPr>
  </w:style>
  <w:style w:type="paragraph" w:styleId="Tekstprzypisudolnego">
    <w:name w:val="footnote text"/>
    <w:basedOn w:val="Normalny"/>
    <w:link w:val="TekstprzypisudolnegoZnak"/>
    <w:uiPriority w:val="99"/>
    <w:semiHidden/>
    <w:unhideWhenUsed/>
    <w:rsid w:val="00442A48"/>
    <w:rPr>
      <w:sz w:val="20"/>
      <w:szCs w:val="20"/>
    </w:rPr>
  </w:style>
  <w:style w:type="character" w:customStyle="1" w:styleId="TekstprzypisudolnegoZnak">
    <w:name w:val="Tekst przypisu dolnego Znak"/>
    <w:basedOn w:val="Domylnaczcionkaakapitu"/>
    <w:link w:val="Tekstprzypisudolnego"/>
    <w:uiPriority w:val="99"/>
    <w:semiHidden/>
    <w:rsid w:val="00442A48"/>
    <w:rPr>
      <w:rFonts w:ascii="Times New Roman" w:eastAsia="Times New Roman" w:hAnsi="Times New Roman" w:cs="Times New Roman"/>
      <w:sz w:val="20"/>
      <w:szCs w:val="20"/>
      <w:lang w:val="pl-PL"/>
    </w:rPr>
  </w:style>
  <w:style w:type="character" w:styleId="Odwoanieprzypisudolnego">
    <w:name w:val="footnote reference"/>
    <w:basedOn w:val="Domylnaczcionkaakapitu"/>
    <w:uiPriority w:val="99"/>
    <w:semiHidden/>
    <w:unhideWhenUsed/>
    <w:rsid w:val="00442A48"/>
    <w:rPr>
      <w:vertAlign w:val="superscript"/>
    </w:rPr>
  </w:style>
  <w:style w:type="paragraph" w:styleId="Nagwek">
    <w:name w:val="header"/>
    <w:basedOn w:val="Normalny"/>
    <w:link w:val="NagwekZnak"/>
    <w:uiPriority w:val="99"/>
    <w:unhideWhenUsed/>
    <w:rsid w:val="00D00EFE"/>
    <w:pPr>
      <w:tabs>
        <w:tab w:val="center" w:pos="4536"/>
        <w:tab w:val="right" w:pos="9072"/>
      </w:tabs>
    </w:pPr>
  </w:style>
  <w:style w:type="character" w:customStyle="1" w:styleId="NagwekZnak">
    <w:name w:val="Nagłówek Znak"/>
    <w:basedOn w:val="Domylnaczcionkaakapitu"/>
    <w:link w:val="Nagwek"/>
    <w:uiPriority w:val="99"/>
    <w:rsid w:val="00D00EFE"/>
    <w:rPr>
      <w:rFonts w:ascii="Times New Roman" w:eastAsia="Times New Roman" w:hAnsi="Times New Roman" w:cs="Times New Roman"/>
      <w:lang w:val="pl-PL"/>
    </w:rPr>
  </w:style>
  <w:style w:type="paragraph" w:styleId="Stopka">
    <w:name w:val="footer"/>
    <w:basedOn w:val="Normalny"/>
    <w:link w:val="StopkaZnak"/>
    <w:uiPriority w:val="99"/>
    <w:unhideWhenUsed/>
    <w:rsid w:val="00D00EFE"/>
    <w:pPr>
      <w:tabs>
        <w:tab w:val="center" w:pos="4536"/>
        <w:tab w:val="right" w:pos="9072"/>
      </w:tabs>
    </w:pPr>
  </w:style>
  <w:style w:type="character" w:customStyle="1" w:styleId="StopkaZnak">
    <w:name w:val="Stopka Znak"/>
    <w:basedOn w:val="Domylnaczcionkaakapitu"/>
    <w:link w:val="Stopka"/>
    <w:uiPriority w:val="99"/>
    <w:rsid w:val="00D00EFE"/>
    <w:rPr>
      <w:rFonts w:ascii="Times New Roman" w:eastAsia="Times New Roman" w:hAnsi="Times New Roman" w:cs="Times New Roman"/>
      <w:lang w:val="pl-PL"/>
    </w:rPr>
  </w:style>
  <w:style w:type="character" w:styleId="Odwoaniedokomentarza">
    <w:name w:val="annotation reference"/>
    <w:basedOn w:val="Domylnaczcionkaakapitu"/>
    <w:uiPriority w:val="99"/>
    <w:semiHidden/>
    <w:unhideWhenUsed/>
    <w:rsid w:val="00583600"/>
    <w:rPr>
      <w:sz w:val="16"/>
      <w:szCs w:val="16"/>
    </w:rPr>
  </w:style>
  <w:style w:type="paragraph" w:styleId="Tekstkomentarza">
    <w:name w:val="annotation text"/>
    <w:basedOn w:val="Normalny"/>
    <w:link w:val="TekstkomentarzaZnak"/>
    <w:uiPriority w:val="99"/>
    <w:unhideWhenUsed/>
    <w:rsid w:val="00583600"/>
    <w:rPr>
      <w:sz w:val="20"/>
      <w:szCs w:val="20"/>
    </w:rPr>
  </w:style>
  <w:style w:type="character" w:customStyle="1" w:styleId="TekstkomentarzaZnak">
    <w:name w:val="Tekst komentarza Znak"/>
    <w:basedOn w:val="Domylnaczcionkaakapitu"/>
    <w:link w:val="Tekstkomentarza"/>
    <w:uiPriority w:val="99"/>
    <w:rsid w:val="00583600"/>
    <w:rPr>
      <w:rFonts w:ascii="Times New Roman" w:eastAsia="Times New Roman" w:hAnsi="Times New Roman" w:cs="Times New Roman"/>
      <w:sz w:val="20"/>
      <w:szCs w:val="20"/>
      <w:lang w:val="pl-PL"/>
    </w:rPr>
  </w:style>
  <w:style w:type="paragraph" w:styleId="Tematkomentarza">
    <w:name w:val="annotation subject"/>
    <w:basedOn w:val="Tekstkomentarza"/>
    <w:next w:val="Tekstkomentarza"/>
    <w:link w:val="TematkomentarzaZnak"/>
    <w:uiPriority w:val="99"/>
    <w:semiHidden/>
    <w:unhideWhenUsed/>
    <w:rsid w:val="00583600"/>
    <w:rPr>
      <w:b/>
      <w:bCs/>
    </w:rPr>
  </w:style>
  <w:style w:type="character" w:customStyle="1" w:styleId="TematkomentarzaZnak">
    <w:name w:val="Temat komentarza Znak"/>
    <w:basedOn w:val="TekstkomentarzaZnak"/>
    <w:link w:val="Tematkomentarza"/>
    <w:uiPriority w:val="99"/>
    <w:semiHidden/>
    <w:rsid w:val="00583600"/>
    <w:rPr>
      <w:rFonts w:ascii="Times New Roman" w:eastAsia="Times New Roman" w:hAnsi="Times New Roman" w:cs="Times New Roman"/>
      <w:b/>
      <w:bCs/>
      <w:sz w:val="20"/>
      <w:szCs w:val="20"/>
      <w:lang w:val="pl-PL"/>
    </w:rPr>
  </w:style>
  <w:style w:type="character" w:styleId="UyteHipercze">
    <w:name w:val="FollowedHyperlink"/>
    <w:basedOn w:val="Domylnaczcionkaakapitu"/>
    <w:uiPriority w:val="99"/>
    <w:semiHidden/>
    <w:unhideWhenUsed/>
    <w:rsid w:val="00B95EEF"/>
    <w:rPr>
      <w:color w:val="800080" w:themeColor="followedHyperlink"/>
      <w:u w:val="single"/>
    </w:rPr>
  </w:style>
  <w:style w:type="character" w:styleId="Uwydatnienie">
    <w:name w:val="Emphasis"/>
    <w:basedOn w:val="Domylnaczcionkaakapitu"/>
    <w:uiPriority w:val="20"/>
    <w:qFormat/>
    <w:rsid w:val="00505865"/>
    <w:rPr>
      <w:rFonts w:cs="Times New Roman"/>
      <w:i/>
      <w:iCs/>
    </w:rPr>
  </w:style>
  <w:style w:type="character" w:customStyle="1" w:styleId="s1">
    <w:name w:val="s1"/>
    <w:basedOn w:val="Domylnaczcionkaakapitu"/>
    <w:rsid w:val="00BD15A6"/>
  </w:style>
  <w:style w:type="paragraph" w:styleId="Poprawka">
    <w:name w:val="Revision"/>
    <w:hidden/>
    <w:uiPriority w:val="99"/>
    <w:semiHidden/>
    <w:rsid w:val="007068F7"/>
    <w:pPr>
      <w:widowControl/>
      <w:autoSpaceDE/>
      <w:autoSpaceDN/>
    </w:pPr>
    <w:rPr>
      <w:rFonts w:ascii="Times New Roman" w:eastAsia="Times New Roman" w:hAnsi="Times New Roman" w:cs="Times New Roman"/>
      <w:lang w:val="pl-PL"/>
    </w:rPr>
  </w:style>
  <w:style w:type="character" w:customStyle="1" w:styleId="Nagwek2Znak">
    <w:name w:val="Nagłówek 2 Znak"/>
    <w:basedOn w:val="Domylnaczcionkaakapitu"/>
    <w:link w:val="Nagwek2"/>
    <w:uiPriority w:val="9"/>
    <w:semiHidden/>
    <w:rsid w:val="00D30866"/>
    <w:rPr>
      <w:rFonts w:asciiTheme="majorHAnsi" w:eastAsiaTheme="majorEastAsia" w:hAnsiTheme="majorHAnsi" w:cstheme="majorBidi"/>
      <w:color w:val="365F91" w:themeColor="accent1" w:themeShade="BF"/>
      <w:sz w:val="26"/>
      <w:szCs w:val="26"/>
      <w:lang w:val="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8980402">
      <w:bodyDiv w:val="1"/>
      <w:marLeft w:val="0"/>
      <w:marRight w:val="0"/>
      <w:marTop w:val="0"/>
      <w:marBottom w:val="0"/>
      <w:divBdr>
        <w:top w:val="none" w:sz="0" w:space="0" w:color="auto"/>
        <w:left w:val="none" w:sz="0" w:space="0" w:color="auto"/>
        <w:bottom w:val="none" w:sz="0" w:space="0" w:color="auto"/>
        <w:right w:val="none" w:sz="0" w:space="0" w:color="auto"/>
      </w:divBdr>
    </w:div>
    <w:div w:id="341444255">
      <w:bodyDiv w:val="1"/>
      <w:marLeft w:val="0"/>
      <w:marRight w:val="0"/>
      <w:marTop w:val="0"/>
      <w:marBottom w:val="0"/>
      <w:divBdr>
        <w:top w:val="none" w:sz="0" w:space="0" w:color="auto"/>
        <w:left w:val="none" w:sz="0" w:space="0" w:color="auto"/>
        <w:bottom w:val="none" w:sz="0" w:space="0" w:color="auto"/>
        <w:right w:val="none" w:sz="0" w:space="0" w:color="auto"/>
      </w:divBdr>
    </w:div>
    <w:div w:id="476337564">
      <w:bodyDiv w:val="1"/>
      <w:marLeft w:val="0"/>
      <w:marRight w:val="0"/>
      <w:marTop w:val="0"/>
      <w:marBottom w:val="0"/>
      <w:divBdr>
        <w:top w:val="none" w:sz="0" w:space="0" w:color="auto"/>
        <w:left w:val="none" w:sz="0" w:space="0" w:color="auto"/>
        <w:bottom w:val="none" w:sz="0" w:space="0" w:color="auto"/>
        <w:right w:val="none" w:sz="0" w:space="0" w:color="auto"/>
      </w:divBdr>
    </w:div>
    <w:div w:id="566427903">
      <w:bodyDiv w:val="1"/>
      <w:marLeft w:val="0"/>
      <w:marRight w:val="0"/>
      <w:marTop w:val="0"/>
      <w:marBottom w:val="0"/>
      <w:divBdr>
        <w:top w:val="none" w:sz="0" w:space="0" w:color="auto"/>
        <w:left w:val="none" w:sz="0" w:space="0" w:color="auto"/>
        <w:bottom w:val="none" w:sz="0" w:space="0" w:color="auto"/>
        <w:right w:val="none" w:sz="0" w:space="0" w:color="auto"/>
      </w:divBdr>
      <w:divsChild>
        <w:div w:id="1489207150">
          <w:marLeft w:val="0"/>
          <w:marRight w:val="0"/>
          <w:marTop w:val="72"/>
          <w:marBottom w:val="0"/>
          <w:divBdr>
            <w:top w:val="none" w:sz="0" w:space="0" w:color="auto"/>
            <w:left w:val="none" w:sz="0" w:space="0" w:color="auto"/>
            <w:bottom w:val="none" w:sz="0" w:space="0" w:color="auto"/>
            <w:right w:val="none" w:sz="0" w:space="0" w:color="auto"/>
          </w:divBdr>
          <w:divsChild>
            <w:div w:id="1909612596">
              <w:marLeft w:val="0"/>
              <w:marRight w:val="0"/>
              <w:marTop w:val="0"/>
              <w:marBottom w:val="0"/>
              <w:divBdr>
                <w:top w:val="none" w:sz="0" w:space="0" w:color="auto"/>
                <w:left w:val="none" w:sz="0" w:space="0" w:color="auto"/>
                <w:bottom w:val="none" w:sz="0" w:space="0" w:color="auto"/>
                <w:right w:val="none" w:sz="0" w:space="0" w:color="auto"/>
              </w:divBdr>
            </w:div>
          </w:divsChild>
        </w:div>
        <w:div w:id="564268229">
          <w:marLeft w:val="0"/>
          <w:marRight w:val="0"/>
          <w:marTop w:val="72"/>
          <w:marBottom w:val="0"/>
          <w:divBdr>
            <w:top w:val="none" w:sz="0" w:space="0" w:color="auto"/>
            <w:left w:val="none" w:sz="0" w:space="0" w:color="auto"/>
            <w:bottom w:val="none" w:sz="0" w:space="0" w:color="auto"/>
            <w:right w:val="none" w:sz="0" w:space="0" w:color="auto"/>
          </w:divBdr>
          <w:divsChild>
            <w:div w:id="1261983881">
              <w:marLeft w:val="0"/>
              <w:marRight w:val="0"/>
              <w:marTop w:val="0"/>
              <w:marBottom w:val="0"/>
              <w:divBdr>
                <w:top w:val="none" w:sz="0" w:space="0" w:color="auto"/>
                <w:left w:val="none" w:sz="0" w:space="0" w:color="auto"/>
                <w:bottom w:val="none" w:sz="0" w:space="0" w:color="auto"/>
                <w:right w:val="none" w:sz="0" w:space="0" w:color="auto"/>
              </w:divBdr>
            </w:div>
          </w:divsChild>
        </w:div>
        <w:div w:id="2060208428">
          <w:marLeft w:val="0"/>
          <w:marRight w:val="0"/>
          <w:marTop w:val="72"/>
          <w:marBottom w:val="0"/>
          <w:divBdr>
            <w:top w:val="none" w:sz="0" w:space="0" w:color="auto"/>
            <w:left w:val="none" w:sz="0" w:space="0" w:color="auto"/>
            <w:bottom w:val="none" w:sz="0" w:space="0" w:color="auto"/>
            <w:right w:val="none" w:sz="0" w:space="0" w:color="auto"/>
          </w:divBdr>
          <w:divsChild>
            <w:div w:id="1632784389">
              <w:marLeft w:val="0"/>
              <w:marRight w:val="0"/>
              <w:marTop w:val="0"/>
              <w:marBottom w:val="0"/>
              <w:divBdr>
                <w:top w:val="none" w:sz="0" w:space="0" w:color="auto"/>
                <w:left w:val="none" w:sz="0" w:space="0" w:color="auto"/>
                <w:bottom w:val="none" w:sz="0" w:space="0" w:color="auto"/>
                <w:right w:val="none" w:sz="0" w:space="0" w:color="auto"/>
              </w:divBdr>
            </w:div>
          </w:divsChild>
        </w:div>
        <w:div w:id="829901877">
          <w:marLeft w:val="0"/>
          <w:marRight w:val="0"/>
          <w:marTop w:val="72"/>
          <w:marBottom w:val="0"/>
          <w:divBdr>
            <w:top w:val="none" w:sz="0" w:space="0" w:color="auto"/>
            <w:left w:val="none" w:sz="0" w:space="0" w:color="auto"/>
            <w:bottom w:val="none" w:sz="0" w:space="0" w:color="auto"/>
            <w:right w:val="none" w:sz="0" w:space="0" w:color="auto"/>
          </w:divBdr>
          <w:divsChild>
            <w:div w:id="971710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0422171">
      <w:bodyDiv w:val="1"/>
      <w:marLeft w:val="0"/>
      <w:marRight w:val="0"/>
      <w:marTop w:val="0"/>
      <w:marBottom w:val="0"/>
      <w:divBdr>
        <w:top w:val="none" w:sz="0" w:space="0" w:color="auto"/>
        <w:left w:val="none" w:sz="0" w:space="0" w:color="auto"/>
        <w:bottom w:val="none" w:sz="0" w:space="0" w:color="auto"/>
        <w:right w:val="none" w:sz="0" w:space="0" w:color="auto"/>
      </w:divBdr>
    </w:div>
    <w:div w:id="1661469539">
      <w:bodyDiv w:val="1"/>
      <w:marLeft w:val="0"/>
      <w:marRight w:val="0"/>
      <w:marTop w:val="0"/>
      <w:marBottom w:val="0"/>
      <w:divBdr>
        <w:top w:val="none" w:sz="0" w:space="0" w:color="auto"/>
        <w:left w:val="none" w:sz="0" w:space="0" w:color="auto"/>
        <w:bottom w:val="none" w:sz="0" w:space="0" w:color="auto"/>
        <w:right w:val="none" w:sz="0" w:space="0" w:color="auto"/>
      </w:divBdr>
      <w:divsChild>
        <w:div w:id="954362971">
          <w:marLeft w:val="0"/>
          <w:marRight w:val="0"/>
          <w:marTop w:val="72"/>
          <w:marBottom w:val="0"/>
          <w:divBdr>
            <w:top w:val="none" w:sz="0" w:space="0" w:color="auto"/>
            <w:left w:val="none" w:sz="0" w:space="0" w:color="auto"/>
            <w:bottom w:val="none" w:sz="0" w:space="0" w:color="auto"/>
            <w:right w:val="none" w:sz="0" w:space="0" w:color="auto"/>
          </w:divBdr>
          <w:divsChild>
            <w:div w:id="62290717">
              <w:marLeft w:val="0"/>
              <w:marRight w:val="0"/>
              <w:marTop w:val="0"/>
              <w:marBottom w:val="0"/>
              <w:divBdr>
                <w:top w:val="none" w:sz="0" w:space="0" w:color="auto"/>
                <w:left w:val="none" w:sz="0" w:space="0" w:color="auto"/>
                <w:bottom w:val="none" w:sz="0" w:space="0" w:color="auto"/>
                <w:right w:val="none" w:sz="0" w:space="0" w:color="auto"/>
              </w:divBdr>
            </w:div>
          </w:divsChild>
        </w:div>
        <w:div w:id="50468398">
          <w:marLeft w:val="0"/>
          <w:marRight w:val="0"/>
          <w:marTop w:val="72"/>
          <w:marBottom w:val="0"/>
          <w:divBdr>
            <w:top w:val="none" w:sz="0" w:space="0" w:color="auto"/>
            <w:left w:val="none" w:sz="0" w:space="0" w:color="auto"/>
            <w:bottom w:val="none" w:sz="0" w:space="0" w:color="auto"/>
            <w:right w:val="none" w:sz="0" w:space="0" w:color="auto"/>
          </w:divBdr>
          <w:divsChild>
            <w:div w:id="244344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5257327">
      <w:bodyDiv w:val="1"/>
      <w:marLeft w:val="0"/>
      <w:marRight w:val="0"/>
      <w:marTop w:val="0"/>
      <w:marBottom w:val="0"/>
      <w:divBdr>
        <w:top w:val="none" w:sz="0" w:space="0" w:color="auto"/>
        <w:left w:val="none" w:sz="0" w:space="0" w:color="auto"/>
        <w:bottom w:val="none" w:sz="0" w:space="0" w:color="auto"/>
        <w:right w:val="none" w:sz="0" w:space="0" w:color="auto"/>
      </w:divBdr>
    </w:div>
    <w:div w:id="1677272779">
      <w:bodyDiv w:val="1"/>
      <w:marLeft w:val="0"/>
      <w:marRight w:val="0"/>
      <w:marTop w:val="0"/>
      <w:marBottom w:val="0"/>
      <w:divBdr>
        <w:top w:val="none" w:sz="0" w:space="0" w:color="auto"/>
        <w:left w:val="none" w:sz="0" w:space="0" w:color="auto"/>
        <w:bottom w:val="none" w:sz="0" w:space="0" w:color="auto"/>
        <w:right w:val="none" w:sz="0" w:space="0" w:color="auto"/>
      </w:divBdr>
      <w:divsChild>
        <w:div w:id="1975671504">
          <w:marLeft w:val="0"/>
          <w:marRight w:val="0"/>
          <w:marTop w:val="72"/>
          <w:marBottom w:val="0"/>
          <w:divBdr>
            <w:top w:val="none" w:sz="0" w:space="0" w:color="auto"/>
            <w:left w:val="none" w:sz="0" w:space="0" w:color="auto"/>
            <w:bottom w:val="none" w:sz="0" w:space="0" w:color="auto"/>
            <w:right w:val="none" w:sz="0" w:space="0" w:color="auto"/>
          </w:divBdr>
          <w:divsChild>
            <w:div w:id="489097939">
              <w:marLeft w:val="0"/>
              <w:marRight w:val="0"/>
              <w:marTop w:val="0"/>
              <w:marBottom w:val="0"/>
              <w:divBdr>
                <w:top w:val="none" w:sz="0" w:space="0" w:color="auto"/>
                <w:left w:val="none" w:sz="0" w:space="0" w:color="auto"/>
                <w:bottom w:val="none" w:sz="0" w:space="0" w:color="auto"/>
                <w:right w:val="none" w:sz="0" w:space="0" w:color="auto"/>
              </w:divBdr>
            </w:div>
            <w:div w:id="934360121">
              <w:marLeft w:val="360"/>
              <w:marRight w:val="0"/>
              <w:marTop w:val="72"/>
              <w:marBottom w:val="72"/>
              <w:divBdr>
                <w:top w:val="none" w:sz="0" w:space="0" w:color="auto"/>
                <w:left w:val="none" w:sz="0" w:space="0" w:color="auto"/>
                <w:bottom w:val="none" w:sz="0" w:space="0" w:color="auto"/>
                <w:right w:val="none" w:sz="0" w:space="0" w:color="auto"/>
              </w:divBdr>
              <w:divsChild>
                <w:div w:id="1049259521">
                  <w:marLeft w:val="0"/>
                  <w:marRight w:val="0"/>
                  <w:marTop w:val="0"/>
                  <w:marBottom w:val="0"/>
                  <w:divBdr>
                    <w:top w:val="none" w:sz="0" w:space="0" w:color="auto"/>
                    <w:left w:val="none" w:sz="0" w:space="0" w:color="auto"/>
                    <w:bottom w:val="none" w:sz="0" w:space="0" w:color="auto"/>
                    <w:right w:val="none" w:sz="0" w:space="0" w:color="auto"/>
                  </w:divBdr>
                </w:div>
              </w:divsChild>
            </w:div>
            <w:div w:id="1252467939">
              <w:marLeft w:val="360"/>
              <w:marRight w:val="0"/>
              <w:marTop w:val="0"/>
              <w:marBottom w:val="72"/>
              <w:divBdr>
                <w:top w:val="none" w:sz="0" w:space="0" w:color="auto"/>
                <w:left w:val="none" w:sz="0" w:space="0" w:color="auto"/>
                <w:bottom w:val="none" w:sz="0" w:space="0" w:color="auto"/>
                <w:right w:val="none" w:sz="0" w:space="0" w:color="auto"/>
              </w:divBdr>
              <w:divsChild>
                <w:div w:id="320425961">
                  <w:marLeft w:val="0"/>
                  <w:marRight w:val="0"/>
                  <w:marTop w:val="0"/>
                  <w:marBottom w:val="0"/>
                  <w:divBdr>
                    <w:top w:val="none" w:sz="0" w:space="0" w:color="auto"/>
                    <w:left w:val="none" w:sz="0" w:space="0" w:color="auto"/>
                    <w:bottom w:val="none" w:sz="0" w:space="0" w:color="auto"/>
                    <w:right w:val="none" w:sz="0" w:space="0" w:color="auto"/>
                  </w:divBdr>
                </w:div>
              </w:divsChild>
            </w:div>
            <w:div w:id="248778494">
              <w:marLeft w:val="360"/>
              <w:marRight w:val="0"/>
              <w:marTop w:val="0"/>
              <w:marBottom w:val="72"/>
              <w:divBdr>
                <w:top w:val="none" w:sz="0" w:space="0" w:color="auto"/>
                <w:left w:val="none" w:sz="0" w:space="0" w:color="auto"/>
                <w:bottom w:val="none" w:sz="0" w:space="0" w:color="auto"/>
                <w:right w:val="none" w:sz="0" w:space="0" w:color="auto"/>
              </w:divBdr>
              <w:divsChild>
                <w:div w:id="764614261">
                  <w:marLeft w:val="0"/>
                  <w:marRight w:val="0"/>
                  <w:marTop w:val="0"/>
                  <w:marBottom w:val="0"/>
                  <w:divBdr>
                    <w:top w:val="none" w:sz="0" w:space="0" w:color="auto"/>
                    <w:left w:val="none" w:sz="0" w:space="0" w:color="auto"/>
                    <w:bottom w:val="none" w:sz="0" w:space="0" w:color="auto"/>
                    <w:right w:val="none" w:sz="0" w:space="0" w:color="auto"/>
                  </w:divBdr>
                </w:div>
              </w:divsChild>
            </w:div>
            <w:div w:id="2073381093">
              <w:marLeft w:val="360"/>
              <w:marRight w:val="0"/>
              <w:marTop w:val="0"/>
              <w:marBottom w:val="72"/>
              <w:divBdr>
                <w:top w:val="none" w:sz="0" w:space="0" w:color="auto"/>
                <w:left w:val="none" w:sz="0" w:space="0" w:color="auto"/>
                <w:bottom w:val="none" w:sz="0" w:space="0" w:color="auto"/>
                <w:right w:val="none" w:sz="0" w:space="0" w:color="auto"/>
              </w:divBdr>
              <w:divsChild>
                <w:div w:id="798644327">
                  <w:marLeft w:val="0"/>
                  <w:marRight w:val="0"/>
                  <w:marTop w:val="0"/>
                  <w:marBottom w:val="0"/>
                  <w:divBdr>
                    <w:top w:val="none" w:sz="0" w:space="0" w:color="auto"/>
                    <w:left w:val="none" w:sz="0" w:space="0" w:color="auto"/>
                    <w:bottom w:val="none" w:sz="0" w:space="0" w:color="auto"/>
                    <w:right w:val="none" w:sz="0" w:space="0" w:color="auto"/>
                  </w:divBdr>
                </w:div>
              </w:divsChild>
            </w:div>
            <w:div w:id="1011374957">
              <w:marLeft w:val="360"/>
              <w:marRight w:val="0"/>
              <w:marTop w:val="0"/>
              <w:marBottom w:val="72"/>
              <w:divBdr>
                <w:top w:val="none" w:sz="0" w:space="0" w:color="auto"/>
                <w:left w:val="none" w:sz="0" w:space="0" w:color="auto"/>
                <w:bottom w:val="none" w:sz="0" w:space="0" w:color="auto"/>
                <w:right w:val="none" w:sz="0" w:space="0" w:color="auto"/>
              </w:divBdr>
              <w:divsChild>
                <w:div w:id="176042920">
                  <w:marLeft w:val="0"/>
                  <w:marRight w:val="0"/>
                  <w:marTop w:val="0"/>
                  <w:marBottom w:val="0"/>
                  <w:divBdr>
                    <w:top w:val="none" w:sz="0" w:space="0" w:color="auto"/>
                    <w:left w:val="none" w:sz="0" w:space="0" w:color="auto"/>
                    <w:bottom w:val="none" w:sz="0" w:space="0" w:color="auto"/>
                    <w:right w:val="none" w:sz="0" w:space="0" w:color="auto"/>
                  </w:divBdr>
                </w:div>
              </w:divsChild>
            </w:div>
            <w:div w:id="338196274">
              <w:marLeft w:val="360"/>
              <w:marRight w:val="0"/>
              <w:marTop w:val="0"/>
              <w:marBottom w:val="72"/>
              <w:divBdr>
                <w:top w:val="none" w:sz="0" w:space="0" w:color="auto"/>
                <w:left w:val="none" w:sz="0" w:space="0" w:color="auto"/>
                <w:bottom w:val="none" w:sz="0" w:space="0" w:color="auto"/>
                <w:right w:val="none" w:sz="0" w:space="0" w:color="auto"/>
              </w:divBdr>
              <w:divsChild>
                <w:div w:id="270088967">
                  <w:marLeft w:val="0"/>
                  <w:marRight w:val="0"/>
                  <w:marTop w:val="0"/>
                  <w:marBottom w:val="0"/>
                  <w:divBdr>
                    <w:top w:val="none" w:sz="0" w:space="0" w:color="auto"/>
                    <w:left w:val="none" w:sz="0" w:space="0" w:color="auto"/>
                    <w:bottom w:val="none" w:sz="0" w:space="0" w:color="auto"/>
                    <w:right w:val="none" w:sz="0" w:space="0" w:color="auto"/>
                  </w:divBdr>
                </w:div>
              </w:divsChild>
            </w:div>
            <w:div w:id="441388866">
              <w:marLeft w:val="360"/>
              <w:marRight w:val="0"/>
              <w:marTop w:val="0"/>
              <w:marBottom w:val="72"/>
              <w:divBdr>
                <w:top w:val="none" w:sz="0" w:space="0" w:color="auto"/>
                <w:left w:val="none" w:sz="0" w:space="0" w:color="auto"/>
                <w:bottom w:val="none" w:sz="0" w:space="0" w:color="auto"/>
                <w:right w:val="none" w:sz="0" w:space="0" w:color="auto"/>
              </w:divBdr>
              <w:divsChild>
                <w:div w:id="1722747678">
                  <w:marLeft w:val="0"/>
                  <w:marRight w:val="0"/>
                  <w:marTop w:val="0"/>
                  <w:marBottom w:val="0"/>
                  <w:divBdr>
                    <w:top w:val="none" w:sz="0" w:space="0" w:color="auto"/>
                    <w:left w:val="none" w:sz="0" w:space="0" w:color="auto"/>
                    <w:bottom w:val="none" w:sz="0" w:space="0" w:color="auto"/>
                    <w:right w:val="none" w:sz="0" w:space="0" w:color="auto"/>
                  </w:divBdr>
                </w:div>
              </w:divsChild>
            </w:div>
            <w:div w:id="888297317">
              <w:marLeft w:val="360"/>
              <w:marRight w:val="0"/>
              <w:marTop w:val="0"/>
              <w:marBottom w:val="72"/>
              <w:divBdr>
                <w:top w:val="none" w:sz="0" w:space="0" w:color="auto"/>
                <w:left w:val="none" w:sz="0" w:space="0" w:color="auto"/>
                <w:bottom w:val="none" w:sz="0" w:space="0" w:color="auto"/>
                <w:right w:val="none" w:sz="0" w:space="0" w:color="auto"/>
              </w:divBdr>
              <w:divsChild>
                <w:div w:id="1838382027">
                  <w:marLeft w:val="0"/>
                  <w:marRight w:val="0"/>
                  <w:marTop w:val="0"/>
                  <w:marBottom w:val="0"/>
                  <w:divBdr>
                    <w:top w:val="none" w:sz="0" w:space="0" w:color="auto"/>
                    <w:left w:val="none" w:sz="0" w:space="0" w:color="auto"/>
                    <w:bottom w:val="none" w:sz="0" w:space="0" w:color="auto"/>
                    <w:right w:val="none" w:sz="0" w:space="0" w:color="auto"/>
                  </w:divBdr>
                </w:div>
              </w:divsChild>
            </w:div>
            <w:div w:id="97331953">
              <w:marLeft w:val="360"/>
              <w:marRight w:val="0"/>
              <w:marTop w:val="0"/>
              <w:marBottom w:val="72"/>
              <w:divBdr>
                <w:top w:val="none" w:sz="0" w:space="0" w:color="auto"/>
                <w:left w:val="none" w:sz="0" w:space="0" w:color="auto"/>
                <w:bottom w:val="none" w:sz="0" w:space="0" w:color="auto"/>
                <w:right w:val="none" w:sz="0" w:space="0" w:color="auto"/>
              </w:divBdr>
              <w:divsChild>
                <w:div w:id="1624575604">
                  <w:marLeft w:val="0"/>
                  <w:marRight w:val="0"/>
                  <w:marTop w:val="0"/>
                  <w:marBottom w:val="0"/>
                  <w:divBdr>
                    <w:top w:val="none" w:sz="0" w:space="0" w:color="auto"/>
                    <w:left w:val="none" w:sz="0" w:space="0" w:color="auto"/>
                    <w:bottom w:val="none" w:sz="0" w:space="0" w:color="auto"/>
                    <w:right w:val="none" w:sz="0" w:space="0" w:color="auto"/>
                  </w:divBdr>
                </w:div>
              </w:divsChild>
            </w:div>
            <w:div w:id="1728261441">
              <w:marLeft w:val="360"/>
              <w:marRight w:val="0"/>
              <w:marTop w:val="0"/>
              <w:marBottom w:val="72"/>
              <w:divBdr>
                <w:top w:val="none" w:sz="0" w:space="0" w:color="auto"/>
                <w:left w:val="none" w:sz="0" w:space="0" w:color="auto"/>
                <w:bottom w:val="none" w:sz="0" w:space="0" w:color="auto"/>
                <w:right w:val="none" w:sz="0" w:space="0" w:color="auto"/>
              </w:divBdr>
              <w:divsChild>
                <w:div w:id="13044496">
                  <w:marLeft w:val="0"/>
                  <w:marRight w:val="0"/>
                  <w:marTop w:val="0"/>
                  <w:marBottom w:val="0"/>
                  <w:divBdr>
                    <w:top w:val="none" w:sz="0" w:space="0" w:color="auto"/>
                    <w:left w:val="none" w:sz="0" w:space="0" w:color="auto"/>
                    <w:bottom w:val="none" w:sz="0" w:space="0" w:color="auto"/>
                    <w:right w:val="none" w:sz="0" w:space="0" w:color="auto"/>
                  </w:divBdr>
                </w:div>
              </w:divsChild>
            </w:div>
            <w:div w:id="1679886343">
              <w:marLeft w:val="360"/>
              <w:marRight w:val="0"/>
              <w:marTop w:val="0"/>
              <w:marBottom w:val="72"/>
              <w:divBdr>
                <w:top w:val="none" w:sz="0" w:space="0" w:color="auto"/>
                <w:left w:val="none" w:sz="0" w:space="0" w:color="auto"/>
                <w:bottom w:val="none" w:sz="0" w:space="0" w:color="auto"/>
                <w:right w:val="none" w:sz="0" w:space="0" w:color="auto"/>
              </w:divBdr>
              <w:divsChild>
                <w:div w:id="653293912">
                  <w:marLeft w:val="0"/>
                  <w:marRight w:val="0"/>
                  <w:marTop w:val="0"/>
                  <w:marBottom w:val="0"/>
                  <w:divBdr>
                    <w:top w:val="none" w:sz="0" w:space="0" w:color="auto"/>
                    <w:left w:val="none" w:sz="0" w:space="0" w:color="auto"/>
                    <w:bottom w:val="none" w:sz="0" w:space="0" w:color="auto"/>
                    <w:right w:val="none" w:sz="0" w:space="0" w:color="auto"/>
                  </w:divBdr>
                </w:div>
              </w:divsChild>
            </w:div>
            <w:div w:id="323971339">
              <w:marLeft w:val="360"/>
              <w:marRight w:val="0"/>
              <w:marTop w:val="0"/>
              <w:marBottom w:val="72"/>
              <w:divBdr>
                <w:top w:val="none" w:sz="0" w:space="0" w:color="auto"/>
                <w:left w:val="none" w:sz="0" w:space="0" w:color="auto"/>
                <w:bottom w:val="none" w:sz="0" w:space="0" w:color="auto"/>
                <w:right w:val="none" w:sz="0" w:space="0" w:color="auto"/>
              </w:divBdr>
              <w:divsChild>
                <w:div w:id="2012440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1792094">
          <w:marLeft w:val="0"/>
          <w:marRight w:val="0"/>
          <w:marTop w:val="72"/>
          <w:marBottom w:val="0"/>
          <w:divBdr>
            <w:top w:val="none" w:sz="0" w:space="0" w:color="auto"/>
            <w:left w:val="none" w:sz="0" w:space="0" w:color="auto"/>
            <w:bottom w:val="none" w:sz="0" w:space="0" w:color="auto"/>
            <w:right w:val="none" w:sz="0" w:space="0" w:color="auto"/>
          </w:divBdr>
          <w:divsChild>
            <w:div w:id="2131127002">
              <w:marLeft w:val="0"/>
              <w:marRight w:val="0"/>
              <w:marTop w:val="0"/>
              <w:marBottom w:val="0"/>
              <w:divBdr>
                <w:top w:val="none" w:sz="0" w:space="0" w:color="auto"/>
                <w:left w:val="none" w:sz="0" w:space="0" w:color="auto"/>
                <w:bottom w:val="none" w:sz="0" w:space="0" w:color="auto"/>
                <w:right w:val="none" w:sz="0" w:space="0" w:color="auto"/>
              </w:divBdr>
            </w:div>
          </w:divsChild>
        </w:div>
        <w:div w:id="1447239837">
          <w:marLeft w:val="0"/>
          <w:marRight w:val="0"/>
          <w:marTop w:val="72"/>
          <w:marBottom w:val="0"/>
          <w:divBdr>
            <w:top w:val="none" w:sz="0" w:space="0" w:color="auto"/>
            <w:left w:val="none" w:sz="0" w:space="0" w:color="auto"/>
            <w:bottom w:val="none" w:sz="0" w:space="0" w:color="auto"/>
            <w:right w:val="none" w:sz="0" w:space="0" w:color="auto"/>
          </w:divBdr>
          <w:divsChild>
            <w:div w:id="507408991">
              <w:marLeft w:val="0"/>
              <w:marRight w:val="0"/>
              <w:marTop w:val="0"/>
              <w:marBottom w:val="0"/>
              <w:divBdr>
                <w:top w:val="none" w:sz="0" w:space="0" w:color="auto"/>
                <w:left w:val="none" w:sz="0" w:space="0" w:color="auto"/>
                <w:bottom w:val="none" w:sz="0" w:space="0" w:color="auto"/>
                <w:right w:val="none" w:sz="0" w:space="0" w:color="auto"/>
              </w:divBdr>
            </w:div>
          </w:divsChild>
        </w:div>
        <w:div w:id="2044133950">
          <w:marLeft w:val="0"/>
          <w:marRight w:val="0"/>
          <w:marTop w:val="72"/>
          <w:marBottom w:val="0"/>
          <w:divBdr>
            <w:top w:val="none" w:sz="0" w:space="0" w:color="auto"/>
            <w:left w:val="none" w:sz="0" w:space="0" w:color="auto"/>
            <w:bottom w:val="none" w:sz="0" w:space="0" w:color="auto"/>
            <w:right w:val="none" w:sz="0" w:space="0" w:color="auto"/>
          </w:divBdr>
          <w:divsChild>
            <w:div w:id="1066729535">
              <w:marLeft w:val="0"/>
              <w:marRight w:val="0"/>
              <w:marTop w:val="0"/>
              <w:marBottom w:val="0"/>
              <w:divBdr>
                <w:top w:val="none" w:sz="0" w:space="0" w:color="auto"/>
                <w:left w:val="none" w:sz="0" w:space="0" w:color="auto"/>
                <w:bottom w:val="none" w:sz="0" w:space="0" w:color="auto"/>
                <w:right w:val="none" w:sz="0" w:space="0" w:color="auto"/>
              </w:divBdr>
            </w:div>
          </w:divsChild>
        </w:div>
        <w:div w:id="894581885">
          <w:marLeft w:val="0"/>
          <w:marRight w:val="0"/>
          <w:marTop w:val="72"/>
          <w:marBottom w:val="0"/>
          <w:divBdr>
            <w:top w:val="none" w:sz="0" w:space="0" w:color="auto"/>
            <w:left w:val="none" w:sz="0" w:space="0" w:color="auto"/>
            <w:bottom w:val="none" w:sz="0" w:space="0" w:color="auto"/>
            <w:right w:val="none" w:sz="0" w:space="0" w:color="auto"/>
          </w:divBdr>
          <w:divsChild>
            <w:div w:id="472333534">
              <w:marLeft w:val="0"/>
              <w:marRight w:val="0"/>
              <w:marTop w:val="0"/>
              <w:marBottom w:val="0"/>
              <w:divBdr>
                <w:top w:val="none" w:sz="0" w:space="0" w:color="auto"/>
                <w:left w:val="none" w:sz="0" w:space="0" w:color="auto"/>
                <w:bottom w:val="none" w:sz="0" w:space="0" w:color="auto"/>
                <w:right w:val="none" w:sz="0" w:space="0" w:color="auto"/>
              </w:divBdr>
            </w:div>
          </w:divsChild>
        </w:div>
        <w:div w:id="1040789340">
          <w:marLeft w:val="0"/>
          <w:marRight w:val="0"/>
          <w:marTop w:val="72"/>
          <w:marBottom w:val="0"/>
          <w:divBdr>
            <w:top w:val="none" w:sz="0" w:space="0" w:color="auto"/>
            <w:left w:val="none" w:sz="0" w:space="0" w:color="auto"/>
            <w:bottom w:val="none" w:sz="0" w:space="0" w:color="auto"/>
            <w:right w:val="none" w:sz="0" w:space="0" w:color="auto"/>
          </w:divBdr>
          <w:divsChild>
            <w:div w:id="476729952">
              <w:marLeft w:val="0"/>
              <w:marRight w:val="0"/>
              <w:marTop w:val="0"/>
              <w:marBottom w:val="0"/>
              <w:divBdr>
                <w:top w:val="none" w:sz="0" w:space="0" w:color="auto"/>
                <w:left w:val="none" w:sz="0" w:space="0" w:color="auto"/>
                <w:bottom w:val="none" w:sz="0" w:space="0" w:color="auto"/>
                <w:right w:val="none" w:sz="0" w:space="0" w:color="auto"/>
              </w:divBdr>
            </w:div>
          </w:divsChild>
        </w:div>
        <w:div w:id="1368481152">
          <w:marLeft w:val="0"/>
          <w:marRight w:val="0"/>
          <w:marTop w:val="72"/>
          <w:marBottom w:val="0"/>
          <w:divBdr>
            <w:top w:val="none" w:sz="0" w:space="0" w:color="auto"/>
            <w:left w:val="none" w:sz="0" w:space="0" w:color="auto"/>
            <w:bottom w:val="none" w:sz="0" w:space="0" w:color="auto"/>
            <w:right w:val="none" w:sz="0" w:space="0" w:color="auto"/>
          </w:divBdr>
          <w:divsChild>
            <w:div w:id="63991945">
              <w:marLeft w:val="0"/>
              <w:marRight w:val="0"/>
              <w:marTop w:val="0"/>
              <w:marBottom w:val="0"/>
              <w:divBdr>
                <w:top w:val="none" w:sz="0" w:space="0" w:color="auto"/>
                <w:left w:val="none" w:sz="0" w:space="0" w:color="auto"/>
                <w:bottom w:val="none" w:sz="0" w:space="0" w:color="auto"/>
                <w:right w:val="none" w:sz="0" w:space="0" w:color="auto"/>
              </w:divBdr>
            </w:div>
          </w:divsChild>
        </w:div>
        <w:div w:id="791242535">
          <w:marLeft w:val="0"/>
          <w:marRight w:val="0"/>
          <w:marTop w:val="72"/>
          <w:marBottom w:val="0"/>
          <w:divBdr>
            <w:top w:val="none" w:sz="0" w:space="0" w:color="auto"/>
            <w:left w:val="none" w:sz="0" w:space="0" w:color="auto"/>
            <w:bottom w:val="none" w:sz="0" w:space="0" w:color="auto"/>
            <w:right w:val="none" w:sz="0" w:space="0" w:color="auto"/>
          </w:divBdr>
          <w:divsChild>
            <w:div w:id="200437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3288560">
      <w:bodyDiv w:val="1"/>
      <w:marLeft w:val="0"/>
      <w:marRight w:val="0"/>
      <w:marTop w:val="0"/>
      <w:marBottom w:val="0"/>
      <w:divBdr>
        <w:top w:val="none" w:sz="0" w:space="0" w:color="auto"/>
        <w:left w:val="none" w:sz="0" w:space="0" w:color="auto"/>
        <w:bottom w:val="none" w:sz="0" w:space="0" w:color="auto"/>
        <w:right w:val="none" w:sz="0" w:space="0" w:color="auto"/>
      </w:divBdr>
    </w:div>
    <w:div w:id="207673653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bfg.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105</TotalTime>
  <Pages>18</Pages>
  <Words>5991</Words>
  <Characters>35951</Characters>
  <Application>Microsoft Office Word</Application>
  <DocSecurity>0</DocSecurity>
  <Lines>299</Lines>
  <Paragraphs>83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41859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Wolters Kluwer Polska</dc:creator>
  <cp:lastModifiedBy>Michał Toczek</cp:lastModifiedBy>
  <cp:revision>51</cp:revision>
  <cp:lastPrinted>2022-12-01T13:49:00Z</cp:lastPrinted>
  <dcterms:created xsi:type="dcterms:W3CDTF">2024-09-13T09:05:00Z</dcterms:created>
  <dcterms:modified xsi:type="dcterms:W3CDTF">2025-07-24T12:39:00Z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2021-06-30T00:00:00Z</vt:filetime>
  </property>
  <property fmtid="{D5CDD505-2E9C-101B-9397-08002B2CF9AE}" pid="3" name="LastSaved">
    <vt:filetime>2022-11-23T00:00:00Z</vt:filetime>
  </property>
</Properties>
</file>